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Hlk166254358"/>
      <w:r>
        <w:rPr>
          <w:rFonts w:hint="eastAsia"/>
        </w:rPr>
        <w:t>鄂尔多斯市智能网联汽车</w:t>
      </w:r>
      <w:r>
        <w:rPr>
          <w:rFonts w:hint="eastAsia" w:ascii="方正小标宋_GBK" w:eastAsia="方正小标宋_GBK"/>
          <w:sz w:val="36"/>
          <w:szCs w:val="36"/>
        </w:rPr>
        <w:t>测试与示范应用</w:t>
      </w:r>
    </w:p>
    <w:p>
      <w:pPr>
        <w:ind w:firstLine="0" w:firstLineChars="0"/>
        <w:jc w:val="center"/>
        <w:rPr>
          <w:rFonts w:hint="eastAsia" w:ascii="方正小标宋_GBK" w:eastAsia="方正小标宋_GBK"/>
          <w:sz w:val="36"/>
          <w:szCs w:val="36"/>
          <w:lang w:eastAsia="zh-CN"/>
        </w:rPr>
      </w:pPr>
      <w:r>
        <w:rPr>
          <w:rFonts w:hint="eastAsia" w:ascii="方正小标宋_GBK" w:eastAsia="方正小标宋_GBK"/>
          <w:sz w:val="36"/>
          <w:szCs w:val="36"/>
        </w:rPr>
        <w:t>管理实施细则（试行）</w:t>
      </w:r>
      <w:r>
        <w:rPr>
          <w:rFonts w:hint="eastAsia" w:ascii="方正小标宋_GBK" w:eastAsia="方正小标宋_GBK"/>
          <w:sz w:val="36"/>
          <w:szCs w:val="36"/>
          <w:lang w:eastAsia="zh-CN"/>
        </w:rPr>
        <w:t>（征求意见稿）</w:t>
      </w:r>
    </w:p>
    <w:bookmarkEnd w:id="0"/>
    <w:p>
      <w:pPr>
        <w:pStyle w:val="3"/>
        <w:ind w:firstLine="0" w:firstLineChars="0"/>
        <w:jc w:val="center"/>
        <w:rPr>
          <w:rFonts w:hint="eastAsia"/>
        </w:rPr>
      </w:pPr>
      <w:bookmarkStart w:id="3" w:name="_GoBack"/>
      <w:bookmarkEnd w:id="3"/>
    </w:p>
    <w:p>
      <w:pPr>
        <w:pStyle w:val="3"/>
        <w:numPr>
          <w:ilvl w:val="0"/>
          <w:numId w:val="1"/>
        </w:numPr>
        <w:ind w:firstLine="0" w:firstLineChars="0"/>
        <w:jc w:val="center"/>
      </w:pPr>
      <w:r>
        <w:t>总则</w:t>
      </w:r>
    </w:p>
    <w:p>
      <w:pPr>
        <w:numPr>
          <w:ilvl w:val="0"/>
          <w:numId w:val="0"/>
        </w:numPr>
      </w:pPr>
    </w:p>
    <w:p>
      <w:pPr>
        <w:ind w:firstLine="643"/>
        <w:rPr>
          <w:rFonts w:ascii="仿宋_GB2312"/>
          <w:bCs/>
        </w:rPr>
      </w:pPr>
      <w:r>
        <w:rPr>
          <w:rFonts w:hint="eastAsia" w:ascii="仿宋_GB2312"/>
          <w:b/>
          <w:bCs/>
        </w:rPr>
        <w:t>第一条</w:t>
      </w:r>
      <w:r>
        <w:rPr>
          <w:rFonts w:hint="eastAsia" w:ascii="仿宋_GB2312"/>
        </w:rPr>
        <w:t xml:space="preserve"> </w:t>
      </w:r>
      <w:r>
        <w:rPr>
          <w:rFonts w:hint="eastAsia" w:ascii="仿宋_GB2312" w:cs="Times New Roman"/>
          <w:kern w:val="0"/>
          <w:szCs w:val="32"/>
        </w:rPr>
        <w:t>按照《鄂尔多斯市智能网联汽车测试与示范应用管理办法（试行）》要求，</w:t>
      </w:r>
      <w:r>
        <w:rPr>
          <w:rFonts w:hint="eastAsia" w:ascii="仿宋_GB2312" w:cs="Times New Roman"/>
          <w:szCs w:val="32"/>
          <w:shd w:val="clear" w:color="auto" w:fill="FFFFFF"/>
        </w:rPr>
        <w:t>为进一步规范我市智能网联汽车测试与示范应用管理，加快推动智能网联汽车产业快速发展，结合我市实际，制定本细则。</w:t>
      </w:r>
    </w:p>
    <w:p>
      <w:pPr>
        <w:widowControl/>
        <w:ind w:firstLine="643"/>
        <w:rPr>
          <w:rFonts w:ascii="仿宋_GB2312" w:cs="Times New Roman"/>
          <w:kern w:val="0"/>
          <w:szCs w:val="32"/>
        </w:rPr>
      </w:pPr>
      <w:r>
        <w:rPr>
          <w:rFonts w:hint="eastAsia" w:ascii="仿宋_GB2312" w:cs="Times New Roman"/>
          <w:b/>
          <w:bCs/>
          <w:kern w:val="0"/>
          <w:szCs w:val="32"/>
        </w:rPr>
        <w:t>第二条</w:t>
      </w:r>
      <w:r>
        <w:rPr>
          <w:rFonts w:hint="eastAsia" w:ascii="仿宋_GB2312" w:cs="Times New Roman"/>
          <w:kern w:val="0"/>
          <w:szCs w:val="32"/>
        </w:rPr>
        <w:t xml:space="preserve"> </w:t>
      </w:r>
      <w:bookmarkStart w:id="1" w:name="_Hlk166273957"/>
      <w:r>
        <w:rPr>
          <w:rFonts w:hint="eastAsia" w:ascii="仿宋_GB2312" w:cs="Times New Roman"/>
          <w:kern w:val="0"/>
          <w:szCs w:val="32"/>
        </w:rPr>
        <w:t>智能网联汽车在本市行政区域内的各类公路（包括高速公路）、城市道路（包括城市快速路）、特定区域范围内等用于社会机动车通行的各类道路和测试区（场），开展道路测试、示范应用等活动以及相关监督管理，适用本细则。</w:t>
      </w:r>
      <w:bookmarkEnd w:id="1"/>
    </w:p>
    <w:p>
      <w:pPr>
        <w:pStyle w:val="3"/>
        <w:ind w:firstLine="0" w:firstLineChars="0"/>
        <w:jc w:val="center"/>
      </w:pPr>
      <w:r>
        <w:rPr>
          <w:rFonts w:hint="eastAsia"/>
        </w:rPr>
        <w:t>第二章 管理机构及职责</w:t>
      </w:r>
    </w:p>
    <w:p>
      <w:pPr>
        <w:widowControl/>
        <w:ind w:firstLine="643"/>
        <w:rPr>
          <w:rFonts w:ascii="仿宋_GB2312" w:cs="Times New Roman"/>
          <w:kern w:val="0"/>
          <w:szCs w:val="32"/>
        </w:rPr>
      </w:pPr>
      <w:r>
        <w:rPr>
          <w:rFonts w:hint="eastAsia" w:ascii="仿宋_GB2312" w:cs="Times New Roman"/>
          <w:b/>
          <w:bCs/>
          <w:kern w:val="0"/>
          <w:szCs w:val="32"/>
        </w:rPr>
        <w:t>第三条</w:t>
      </w:r>
      <w:r>
        <w:rPr>
          <w:rFonts w:hint="eastAsia" w:ascii="仿宋_GB2312" w:cs="Times New Roman"/>
          <w:kern w:val="0"/>
          <w:szCs w:val="32"/>
        </w:rPr>
        <w:t xml:space="preserve"> 由市</w:t>
      </w:r>
      <w:r>
        <w:rPr>
          <w:rFonts w:hint="eastAsia" w:ascii="仿宋_GB2312" w:cs="Times New Roman"/>
          <w:kern w:val="0"/>
          <w:szCs w:val="32"/>
          <w:lang w:eastAsia="zh-CN"/>
        </w:rPr>
        <w:t>人民</w:t>
      </w:r>
      <w:r>
        <w:rPr>
          <w:rFonts w:hint="eastAsia" w:ascii="仿宋_GB2312" w:cs="Times New Roman"/>
          <w:kern w:val="0"/>
          <w:szCs w:val="32"/>
        </w:rPr>
        <w:t>政府牵头</w:t>
      </w:r>
      <w:r>
        <w:rPr>
          <w:rFonts w:hint="eastAsia" w:ascii="仿宋_GB2312" w:cs="Times New Roman"/>
          <w:kern w:val="0"/>
          <w:szCs w:val="32"/>
          <w:lang w:eastAsia="zh-CN"/>
        </w:rPr>
        <w:t>，</w:t>
      </w:r>
      <w:r>
        <w:rPr>
          <w:rFonts w:hint="eastAsia" w:ascii="仿宋_GB2312" w:cs="Times New Roman"/>
          <w:kern w:val="0"/>
          <w:szCs w:val="32"/>
        </w:rPr>
        <w:t>市</w:t>
      </w:r>
      <w:r>
        <w:rPr>
          <w:rFonts w:hint="eastAsia" w:ascii="仿宋_GB2312" w:cs="Times New Roman"/>
          <w:kern w:val="0"/>
          <w:szCs w:val="32"/>
          <w:lang w:eastAsia="zh-CN"/>
        </w:rPr>
        <w:t>工业和信息化局</w:t>
      </w:r>
      <w:r>
        <w:rPr>
          <w:rFonts w:hint="eastAsia" w:ascii="仿宋_GB2312" w:cs="Times New Roman"/>
          <w:kern w:val="0"/>
          <w:szCs w:val="32"/>
        </w:rPr>
        <w:t>、市公安局、市交通运输局</w:t>
      </w:r>
      <w:r>
        <w:rPr>
          <w:rFonts w:hint="eastAsia" w:ascii="仿宋_GB2312" w:cs="Times New Roman"/>
          <w:kern w:val="0"/>
          <w:szCs w:val="32"/>
          <w:lang w:eastAsia="zh-CN"/>
        </w:rPr>
        <w:t>、市能源局、市自然资源局、市住房和城乡建设局等部门</w:t>
      </w:r>
      <w:r>
        <w:rPr>
          <w:rFonts w:hint="eastAsia" w:ascii="仿宋_GB2312" w:cs="Times New Roman"/>
          <w:kern w:val="0"/>
          <w:szCs w:val="32"/>
        </w:rPr>
        <w:t>共同成立鄂尔多斯市智能网联汽车测试与应用</w:t>
      </w:r>
      <w:r>
        <w:rPr>
          <w:rFonts w:hint="eastAsia" w:ascii="仿宋_GB2312" w:cs="Times New Roman"/>
          <w:kern w:val="0"/>
          <w:szCs w:val="32"/>
          <w:lang w:eastAsia="zh-CN"/>
        </w:rPr>
        <w:t>专项工作组</w:t>
      </w:r>
      <w:r>
        <w:rPr>
          <w:rFonts w:hint="eastAsia" w:ascii="仿宋_GB2312" w:cs="Times New Roman"/>
          <w:kern w:val="0"/>
          <w:szCs w:val="32"/>
        </w:rPr>
        <w:t>（以下简称“市</w:t>
      </w:r>
      <w:r>
        <w:rPr>
          <w:rFonts w:hint="eastAsia" w:ascii="仿宋_GB2312" w:cs="Times New Roman"/>
          <w:kern w:val="0"/>
          <w:szCs w:val="32"/>
          <w:lang w:eastAsia="zh-CN"/>
        </w:rPr>
        <w:t>智能网联</w:t>
      </w:r>
      <w:r>
        <w:rPr>
          <w:rFonts w:hint="eastAsia" w:ascii="仿宋_GB2312" w:cs="Times New Roman"/>
          <w:kern w:val="0"/>
          <w:szCs w:val="32"/>
        </w:rPr>
        <w:t>工作</w:t>
      </w:r>
      <w:r>
        <w:rPr>
          <w:rFonts w:hint="eastAsia" w:ascii="仿宋_GB2312" w:cs="Times New Roman"/>
          <w:kern w:val="0"/>
          <w:szCs w:val="32"/>
          <w:lang w:eastAsia="zh-CN"/>
        </w:rPr>
        <w:t>组</w:t>
      </w:r>
      <w:r>
        <w:rPr>
          <w:rFonts w:hint="eastAsia" w:ascii="仿宋_GB2312" w:cs="Times New Roman"/>
          <w:kern w:val="0"/>
          <w:szCs w:val="32"/>
        </w:rPr>
        <w:t>”）负责</w:t>
      </w:r>
      <w:r>
        <w:rPr>
          <w:rFonts w:hint="eastAsia" w:ascii="仿宋_GB2312" w:cs="Times New Roman"/>
          <w:kern w:val="0"/>
          <w:szCs w:val="32"/>
          <w:lang w:eastAsia="zh-CN"/>
        </w:rPr>
        <w:t>我</w:t>
      </w:r>
      <w:r>
        <w:rPr>
          <w:rFonts w:hint="eastAsia" w:ascii="仿宋_GB2312" w:cs="Times New Roman"/>
          <w:kern w:val="0"/>
          <w:szCs w:val="32"/>
        </w:rPr>
        <w:t>市智能网联汽车道路测试和示范应用的统一实施、监督和管理，具体分工如下：</w:t>
      </w:r>
    </w:p>
    <w:p>
      <w:pPr>
        <w:widowControl/>
        <w:ind w:firstLine="640"/>
        <w:rPr>
          <w:rFonts w:hint="eastAsia" w:ascii="仿宋_GB2312" w:cs="Times New Roman"/>
          <w:color w:val="auto"/>
          <w:kern w:val="0"/>
          <w:szCs w:val="32"/>
        </w:rPr>
      </w:pPr>
      <w:r>
        <w:rPr>
          <w:rFonts w:hint="eastAsia" w:ascii="仿宋_GB2312" w:cs="Times New Roman"/>
          <w:color w:val="auto"/>
          <w:kern w:val="0"/>
          <w:szCs w:val="32"/>
        </w:rPr>
        <w:t>（一）</w:t>
      </w:r>
      <w:bookmarkStart w:id="2" w:name="_Hlk166277320"/>
      <w:r>
        <w:rPr>
          <w:rFonts w:hint="eastAsia" w:ascii="仿宋_GB2312" w:cs="Times New Roman"/>
          <w:color w:val="auto"/>
          <w:kern w:val="0"/>
          <w:szCs w:val="32"/>
        </w:rPr>
        <w:t>市</w:t>
      </w:r>
      <w:r>
        <w:rPr>
          <w:rFonts w:hint="eastAsia" w:ascii="仿宋_GB2312" w:cs="Times New Roman"/>
          <w:color w:val="auto"/>
          <w:kern w:val="0"/>
          <w:szCs w:val="32"/>
          <w:lang w:eastAsia="zh-CN"/>
        </w:rPr>
        <w:t>人民</w:t>
      </w:r>
      <w:r>
        <w:rPr>
          <w:rFonts w:hint="eastAsia" w:ascii="仿宋_GB2312" w:cs="Times New Roman"/>
          <w:color w:val="auto"/>
          <w:kern w:val="0"/>
          <w:szCs w:val="32"/>
        </w:rPr>
        <w:t>政府负责总体统筹和协调</w:t>
      </w:r>
      <w:r>
        <w:rPr>
          <w:rFonts w:hint="eastAsia" w:ascii="仿宋_GB2312" w:cs="Times New Roman"/>
          <w:color w:val="auto"/>
          <w:kern w:val="0"/>
          <w:szCs w:val="32"/>
          <w:lang w:eastAsia="zh-CN"/>
        </w:rPr>
        <w:t>，</w:t>
      </w:r>
      <w:r>
        <w:rPr>
          <w:rFonts w:hint="eastAsia" w:ascii="仿宋_GB2312" w:cs="Times New Roman"/>
          <w:color w:val="auto"/>
          <w:kern w:val="0"/>
          <w:szCs w:val="32"/>
        </w:rPr>
        <w:t>定期组织召开</w:t>
      </w:r>
      <w:r>
        <w:rPr>
          <w:rFonts w:hint="eastAsia" w:ascii="仿宋_GB2312" w:cs="Times New Roman"/>
          <w:color w:val="auto"/>
          <w:kern w:val="0"/>
          <w:szCs w:val="32"/>
          <w:lang w:eastAsia="zh-CN"/>
        </w:rPr>
        <w:t>市智能网联工作组</w:t>
      </w:r>
      <w:r>
        <w:rPr>
          <w:rFonts w:hint="eastAsia" w:ascii="仿宋_GB2312" w:cs="Times New Roman"/>
          <w:color w:val="auto"/>
          <w:kern w:val="0"/>
          <w:szCs w:val="32"/>
        </w:rPr>
        <w:t>会议；审议建设方案、政策措施、重点企业和项目引进等重要工作安排。</w:t>
      </w:r>
    </w:p>
    <w:bookmarkEnd w:id="2"/>
    <w:p>
      <w:pPr>
        <w:widowControl/>
        <w:ind w:firstLine="640"/>
        <w:rPr>
          <w:rFonts w:ascii="仿宋_GB2312" w:cs="Times New Roman"/>
          <w:color w:val="auto"/>
          <w:kern w:val="0"/>
          <w:szCs w:val="32"/>
        </w:rPr>
      </w:pPr>
      <w:r>
        <w:rPr>
          <w:rFonts w:hint="eastAsia" w:ascii="仿宋_GB2312" w:cs="Times New Roman"/>
          <w:color w:val="auto"/>
          <w:kern w:val="0"/>
          <w:szCs w:val="32"/>
        </w:rPr>
        <w:t>（二）市</w:t>
      </w:r>
      <w:r>
        <w:rPr>
          <w:rFonts w:hint="eastAsia" w:ascii="仿宋_GB2312" w:cs="Times New Roman"/>
          <w:color w:val="auto"/>
          <w:kern w:val="0"/>
          <w:szCs w:val="32"/>
          <w:lang w:eastAsia="zh-CN"/>
        </w:rPr>
        <w:t>工业和信息化局</w:t>
      </w:r>
      <w:r>
        <w:rPr>
          <w:rFonts w:hint="eastAsia" w:ascii="仿宋_GB2312" w:cs="Times New Roman"/>
          <w:color w:val="auto"/>
          <w:kern w:val="0"/>
          <w:szCs w:val="32"/>
        </w:rPr>
        <w:t>负责联合市公安局、市交通运输局</w:t>
      </w:r>
      <w:r>
        <w:rPr>
          <w:rFonts w:hint="eastAsia" w:ascii="仿宋_GB2312" w:cs="Times New Roman"/>
          <w:color w:val="auto"/>
          <w:kern w:val="0"/>
          <w:szCs w:val="32"/>
          <w:lang w:eastAsia="zh-CN"/>
        </w:rPr>
        <w:t>等部门</w:t>
      </w:r>
      <w:r>
        <w:rPr>
          <w:rFonts w:hint="eastAsia" w:ascii="仿宋_GB2312" w:cs="Times New Roman"/>
          <w:color w:val="auto"/>
          <w:kern w:val="0"/>
          <w:szCs w:val="32"/>
        </w:rPr>
        <w:t>确认道路测试、示范应用安全性自我声明，核定道路测试、示范应用主体延期申请和撤销道路测试、示范应用资格，选择公开测试道路等相关事项；负责协调处理</w:t>
      </w:r>
      <w:r>
        <w:rPr>
          <w:rFonts w:hint="eastAsia" w:ascii="仿宋_GB2312" w:cs="Times New Roman"/>
          <w:color w:val="auto"/>
          <w:kern w:val="0"/>
          <w:szCs w:val="32"/>
          <w:lang w:eastAsia="zh-CN"/>
        </w:rPr>
        <w:t>市智能网联工作组</w:t>
      </w:r>
      <w:r>
        <w:rPr>
          <w:rFonts w:hint="eastAsia" w:ascii="仿宋_GB2312" w:cs="Times New Roman"/>
          <w:color w:val="auto"/>
          <w:kern w:val="0"/>
          <w:szCs w:val="32"/>
        </w:rPr>
        <w:t>日常事务。</w:t>
      </w:r>
    </w:p>
    <w:p>
      <w:pPr>
        <w:widowControl/>
        <w:ind w:firstLine="640"/>
        <w:rPr>
          <w:rFonts w:ascii="仿宋_GB2312" w:cs="Times New Roman"/>
          <w:color w:val="auto"/>
          <w:kern w:val="0"/>
          <w:szCs w:val="32"/>
        </w:rPr>
      </w:pPr>
      <w:r>
        <w:rPr>
          <w:rFonts w:hint="eastAsia" w:ascii="仿宋_GB2312" w:cs="Times New Roman"/>
          <w:color w:val="auto"/>
          <w:kern w:val="0"/>
          <w:szCs w:val="32"/>
        </w:rPr>
        <w:t>（三）市交通运输局负责智能网联汽车在交通运输领域示范应用与示范运营的相关工作。</w:t>
      </w:r>
    </w:p>
    <w:p>
      <w:pPr>
        <w:widowControl/>
        <w:ind w:firstLine="640"/>
        <w:rPr>
          <w:rFonts w:ascii="仿宋_GB2312" w:cs="Times New Roman"/>
          <w:color w:val="auto"/>
          <w:kern w:val="0"/>
          <w:szCs w:val="32"/>
        </w:rPr>
      </w:pPr>
      <w:r>
        <w:rPr>
          <w:rFonts w:hint="eastAsia" w:ascii="仿宋_GB2312" w:cs="Times New Roman"/>
          <w:color w:val="auto"/>
          <w:kern w:val="0"/>
          <w:szCs w:val="32"/>
        </w:rPr>
        <w:t>（四）市公安局负责核发道路测试、示范应用机动车临时行驶车牌以及交通违法、事故处理等相关事项，</w:t>
      </w:r>
      <w:r>
        <w:rPr>
          <w:rFonts w:hint="eastAsia" w:ascii="仿宋_GB2312" w:cs="Times New Roman"/>
          <w:color w:val="auto"/>
          <w:szCs w:val="32"/>
        </w:rPr>
        <w:t>负责智能网联汽车道路交通安全管理工作</w:t>
      </w:r>
      <w:r>
        <w:rPr>
          <w:rFonts w:hint="eastAsia" w:ascii="仿宋_GB2312" w:cs="Times New Roman"/>
          <w:color w:val="auto"/>
          <w:kern w:val="0"/>
          <w:szCs w:val="32"/>
        </w:rPr>
        <w:t>。</w:t>
      </w:r>
    </w:p>
    <w:p>
      <w:pPr>
        <w:widowControl/>
        <w:ind w:firstLine="640"/>
      </w:pPr>
      <w:r>
        <w:rPr>
          <w:rFonts w:hint="eastAsia"/>
        </w:rPr>
        <w:t>（五）其他有关部门在各自职责内开展智能网联汽车道路测试和示范应用监督管理工作。</w:t>
      </w:r>
    </w:p>
    <w:p>
      <w:pPr>
        <w:widowControl/>
        <w:ind w:firstLine="643"/>
        <w:rPr>
          <w:rFonts w:ascii="仿宋_GB2312" w:cs="Times New Roman"/>
          <w:kern w:val="0"/>
          <w:szCs w:val="32"/>
        </w:rPr>
      </w:pPr>
      <w:r>
        <w:rPr>
          <w:rFonts w:hint="eastAsia" w:ascii="仿宋_GB2312" w:cs="Times New Roman"/>
          <w:b/>
          <w:bCs/>
          <w:kern w:val="0"/>
          <w:szCs w:val="32"/>
        </w:rPr>
        <w:t>第四条</w:t>
      </w:r>
      <w:r>
        <w:rPr>
          <w:rFonts w:hint="eastAsia" w:ascii="仿宋_GB2312" w:cs="Times New Roman"/>
          <w:kern w:val="0"/>
          <w:szCs w:val="32"/>
        </w:rPr>
        <w:t xml:space="preserve"> 由市</w:t>
      </w:r>
      <w:r>
        <w:rPr>
          <w:rFonts w:hint="eastAsia" w:ascii="仿宋_GB2312" w:cs="Times New Roman"/>
          <w:kern w:val="0"/>
          <w:szCs w:val="32"/>
          <w:lang w:eastAsia="zh-CN"/>
        </w:rPr>
        <w:t>智能网联</w:t>
      </w:r>
      <w:r>
        <w:rPr>
          <w:rFonts w:hint="eastAsia" w:ascii="仿宋_GB2312" w:cs="Times New Roman"/>
          <w:kern w:val="0"/>
          <w:szCs w:val="32"/>
        </w:rPr>
        <w:t>工作</w:t>
      </w:r>
      <w:r>
        <w:rPr>
          <w:rFonts w:hint="eastAsia" w:ascii="仿宋_GB2312" w:cs="Times New Roman"/>
          <w:kern w:val="0"/>
          <w:szCs w:val="32"/>
          <w:lang w:eastAsia="zh-CN"/>
        </w:rPr>
        <w:t>组</w:t>
      </w:r>
      <w:r>
        <w:rPr>
          <w:rFonts w:hint="eastAsia" w:ascii="仿宋_GB2312" w:cs="Times New Roman"/>
          <w:kern w:val="0"/>
          <w:szCs w:val="32"/>
        </w:rPr>
        <w:t>委托第三方管理机构（以下简称第三方管理机构），受理道路测试、示范应用主体</w:t>
      </w:r>
      <w:r>
        <w:rPr>
          <w:rFonts w:hint="eastAsia"/>
        </w:rPr>
        <w:t>申请，</w:t>
      </w:r>
      <w:r>
        <w:rPr>
          <w:rFonts w:hint="eastAsia" w:ascii="仿宋_GB2312" w:cs="Times New Roman"/>
          <w:kern w:val="0"/>
          <w:szCs w:val="32"/>
        </w:rPr>
        <w:t>牵头组建“鄂尔多斯市智能网联汽车道路测试与示范专家委员会”，依据国家有关规定开展道路测试和示范应用主体、安全员及车辆的资质认定等事项，具体负责：</w:t>
      </w:r>
    </w:p>
    <w:p>
      <w:pPr>
        <w:widowControl/>
        <w:ind w:firstLine="640"/>
      </w:pPr>
      <w:r>
        <w:rPr>
          <w:rFonts w:hint="eastAsia" w:ascii="仿宋_GB2312" w:cs="Times New Roman"/>
          <w:kern w:val="0"/>
          <w:szCs w:val="32"/>
        </w:rPr>
        <w:t>（一）智能网联汽车</w:t>
      </w:r>
      <w:r>
        <w:t>道路测试及示范应用日常事务，包括对道路测试、示范应用主体向</w:t>
      </w:r>
      <w:r>
        <w:rPr>
          <w:rFonts w:hint="eastAsia" w:ascii="仿宋_GB2312" w:cs="Times New Roman"/>
          <w:kern w:val="0"/>
          <w:szCs w:val="32"/>
          <w:lang w:eastAsia="zh-CN"/>
        </w:rPr>
        <w:t>市智能网联工作组</w:t>
      </w:r>
      <w:r>
        <w:t>提交的申请材料进行初审、评估、备案，对</w:t>
      </w:r>
      <w:r>
        <w:rPr>
          <w:rFonts w:hint="eastAsia"/>
        </w:rPr>
        <w:t>安全员资质、测试</w:t>
      </w:r>
      <w:r>
        <w:t>车辆进行核验，并及时向</w:t>
      </w:r>
      <w:r>
        <w:rPr>
          <w:rFonts w:hint="eastAsia"/>
          <w:lang w:eastAsia="zh-CN"/>
        </w:rPr>
        <w:t>市智能网联工作组</w:t>
      </w:r>
      <w:r>
        <w:t>提交审查报告</w:t>
      </w:r>
      <w:r>
        <w:rPr>
          <w:rFonts w:hint="eastAsia"/>
        </w:rPr>
        <w:t>。</w:t>
      </w:r>
    </w:p>
    <w:p>
      <w:pPr>
        <w:widowControl/>
        <w:ind w:firstLine="640"/>
      </w:pPr>
      <w:r>
        <w:rPr>
          <w:rFonts w:hint="eastAsia"/>
        </w:rPr>
        <w:t>（二）智能网联汽车道路测试、示范应用的数据监控，包括</w:t>
      </w:r>
      <w:r>
        <w:t>收集分析车辆的运行数据、事故情况及分析报告，并定期上报</w:t>
      </w:r>
      <w:r>
        <w:rPr>
          <w:rFonts w:hint="eastAsia" w:ascii="仿宋_GB2312" w:cs="Times New Roman"/>
          <w:kern w:val="0"/>
          <w:szCs w:val="32"/>
          <w:lang w:eastAsia="zh-CN"/>
        </w:rPr>
        <w:t>市智能网联工作组</w:t>
      </w:r>
      <w:r>
        <w:rPr>
          <w:rFonts w:hint="eastAsia"/>
        </w:rPr>
        <w:t>。</w:t>
      </w:r>
    </w:p>
    <w:p>
      <w:pPr>
        <w:widowControl/>
        <w:ind w:firstLine="640"/>
        <w:rPr>
          <w:rFonts w:ascii="仿宋_GB2312" w:cs="Times New Roman"/>
          <w:kern w:val="0"/>
          <w:szCs w:val="32"/>
        </w:rPr>
      </w:pPr>
      <w:r>
        <w:rPr>
          <w:rFonts w:hint="eastAsia" w:ascii="仿宋_GB2312" w:cs="Times New Roman"/>
          <w:color w:val="auto"/>
          <w:kern w:val="0"/>
          <w:szCs w:val="32"/>
          <w:highlight w:val="none"/>
        </w:rPr>
        <w:t>第三方管理机构应当具</w:t>
      </w:r>
      <w:r>
        <w:rPr>
          <w:rFonts w:hint="eastAsia" w:ascii="仿宋_GB2312" w:cs="Times New Roman"/>
          <w:color w:val="auto"/>
          <w:kern w:val="0"/>
          <w:szCs w:val="32"/>
          <w:highlight w:val="none"/>
          <w:lang w:eastAsia="zh-CN"/>
        </w:rPr>
        <w:t>有新能源智能网联汽车产业前沿引领技术和关键共性技术研发与应用、示范应用、成果转化等服务功能，能够独立、客观、公正地开展各项工作，对评估</w:t>
      </w:r>
      <w:r>
        <w:rPr>
          <w:rFonts w:hint="eastAsia" w:ascii="仿宋_GB2312" w:cs="Times New Roman"/>
          <w:color w:val="auto"/>
          <w:kern w:val="0"/>
          <w:szCs w:val="32"/>
          <w:highlight w:val="none"/>
        </w:rPr>
        <w:t>、审查等结果真实性负责。</w:t>
      </w:r>
    </w:p>
    <w:p>
      <w:pPr>
        <w:widowControl/>
        <w:ind w:firstLine="643"/>
        <w:rPr>
          <w:rFonts w:ascii="仿宋_GB2312" w:cs="Times New Roman"/>
          <w:kern w:val="0"/>
          <w:szCs w:val="32"/>
        </w:rPr>
      </w:pPr>
      <w:r>
        <w:rPr>
          <w:rFonts w:hint="eastAsia" w:ascii="仿宋_GB2312" w:cs="Times New Roman"/>
          <w:b/>
          <w:bCs/>
          <w:kern w:val="0"/>
          <w:szCs w:val="32"/>
        </w:rPr>
        <w:t>第五条</w:t>
      </w:r>
      <w:r>
        <w:rPr>
          <w:rFonts w:hint="eastAsia" w:ascii="仿宋_GB2312" w:cs="Times New Roman"/>
          <w:kern w:val="0"/>
          <w:szCs w:val="32"/>
        </w:rPr>
        <w:t xml:space="preserve"> 鄂尔多斯市智能网联汽车道路测试与示范专家委员会（以下简称评审专家委员会）由智能网联汽车企业、科研院所和企事业单位等有关专家组成，受</w:t>
      </w:r>
      <w:r>
        <w:rPr>
          <w:rFonts w:hint="eastAsia" w:ascii="仿宋_GB2312" w:cs="Times New Roman"/>
          <w:kern w:val="0"/>
          <w:szCs w:val="32"/>
          <w:lang w:eastAsia="zh-CN"/>
        </w:rPr>
        <w:t>市智能网联工作组</w:t>
      </w:r>
      <w:r>
        <w:rPr>
          <w:rFonts w:hint="eastAsia" w:ascii="仿宋_GB2312" w:cs="Times New Roman"/>
          <w:kern w:val="0"/>
          <w:szCs w:val="32"/>
        </w:rPr>
        <w:t>委托召开专家评审会议，具体负责：</w:t>
      </w:r>
    </w:p>
    <w:p>
      <w:pPr>
        <w:widowControl/>
        <w:ind w:firstLine="640"/>
        <w:rPr>
          <w:rFonts w:ascii="仿宋_GB2312" w:cs="Times New Roman"/>
          <w:kern w:val="0"/>
          <w:szCs w:val="32"/>
        </w:rPr>
      </w:pPr>
      <w:r>
        <w:rPr>
          <w:rFonts w:hint="eastAsia" w:ascii="仿宋_GB2312" w:cs="Times New Roman"/>
          <w:kern w:val="0"/>
          <w:szCs w:val="32"/>
        </w:rPr>
        <w:t xml:space="preserve">（一）对拟开放测试道路、道路测试、示范应用和示范运营申请进行论证，形成专家评审意见； </w:t>
      </w:r>
    </w:p>
    <w:p>
      <w:pPr>
        <w:widowControl/>
        <w:ind w:firstLine="640"/>
        <w:rPr>
          <w:rFonts w:ascii="仿宋_GB2312" w:cs="Times New Roman"/>
          <w:kern w:val="0"/>
          <w:szCs w:val="32"/>
        </w:rPr>
      </w:pPr>
      <w:r>
        <w:rPr>
          <w:rFonts w:hint="eastAsia" w:ascii="仿宋_GB2312" w:cs="Times New Roman"/>
          <w:kern w:val="0"/>
          <w:szCs w:val="32"/>
        </w:rPr>
        <w:t>（二）根据实际情况，适时对鄂尔多斯市智能网联汽车道路测试与示范管理细则提出修订建议；</w:t>
      </w:r>
    </w:p>
    <w:p>
      <w:pPr>
        <w:widowControl/>
        <w:ind w:firstLine="640"/>
        <w:rPr>
          <w:rFonts w:ascii="仿宋_GB2312" w:cs="Times New Roman"/>
          <w:kern w:val="0"/>
          <w:szCs w:val="32"/>
          <w:shd w:val="clear" w:color="auto" w:fill="FFFFFF"/>
        </w:rPr>
      </w:pPr>
      <w:r>
        <w:rPr>
          <w:rFonts w:hint="eastAsia" w:ascii="仿宋_GB2312" w:cs="Times New Roman"/>
          <w:kern w:val="0"/>
          <w:szCs w:val="32"/>
        </w:rPr>
        <w:t>（三）</w:t>
      </w:r>
      <w:r>
        <w:rPr>
          <w:rFonts w:hint="eastAsia" w:ascii="仿宋_GB2312" w:cs="Times New Roman"/>
          <w:kern w:val="0"/>
          <w:szCs w:val="32"/>
          <w:shd w:val="clear" w:color="auto" w:fill="FFFFFF"/>
        </w:rPr>
        <w:t>对智能网联汽车测试与应用涉及的技术、伦理、安全、法律等问题进行研究；</w:t>
      </w:r>
    </w:p>
    <w:p>
      <w:pPr>
        <w:widowControl/>
        <w:ind w:firstLine="643"/>
        <w:rPr>
          <w:rFonts w:ascii="仿宋_GB2312" w:cs="Times New Roman"/>
          <w:kern w:val="0"/>
          <w:szCs w:val="32"/>
        </w:rPr>
      </w:pPr>
      <w:r>
        <w:rPr>
          <w:rFonts w:hint="eastAsia" w:ascii="仿宋_GB2312" w:cs="Times New Roman"/>
          <w:b/>
          <w:bCs/>
          <w:kern w:val="0"/>
          <w:szCs w:val="32"/>
        </w:rPr>
        <w:t>第六条</w:t>
      </w:r>
      <w:r>
        <w:rPr>
          <w:rFonts w:hint="eastAsia" w:ascii="仿宋_GB2312" w:cs="Times New Roman"/>
          <w:kern w:val="0"/>
          <w:szCs w:val="32"/>
        </w:rPr>
        <w:t xml:space="preserve"> 第三方管理机构对相关</w:t>
      </w:r>
      <w:r>
        <w:rPr>
          <w:rFonts w:hint="eastAsia" w:ascii="仿宋_GB2312" w:cs="Times New Roman"/>
          <w:kern w:val="0"/>
          <w:szCs w:val="32"/>
          <w:lang w:eastAsia="zh-CN"/>
        </w:rPr>
        <w:t>旗区人民</w:t>
      </w:r>
      <w:r>
        <w:rPr>
          <w:rFonts w:hint="eastAsia" w:ascii="仿宋_GB2312" w:cs="Times New Roman"/>
          <w:kern w:val="0"/>
          <w:szCs w:val="32"/>
        </w:rPr>
        <w:t>政府申请的开放测试道路进行实地调研，并对道路安全风险进行评估并分级。评审专家委员会对申请开放测试道路情况进行安全评估，形成专家评审意见。开放测试路段由所在</w:t>
      </w:r>
      <w:r>
        <w:rPr>
          <w:rFonts w:hint="eastAsia" w:ascii="仿宋_GB2312" w:cs="Times New Roman"/>
          <w:kern w:val="0"/>
          <w:szCs w:val="32"/>
          <w:lang w:eastAsia="zh-CN"/>
        </w:rPr>
        <w:t>旗区人民</w:t>
      </w:r>
      <w:r>
        <w:rPr>
          <w:rFonts w:hint="eastAsia" w:ascii="仿宋_GB2312" w:cs="Times New Roman"/>
          <w:kern w:val="0"/>
          <w:szCs w:val="32"/>
        </w:rPr>
        <w:t>政府根据道路安全评估意见和道路安全风险等级，结合智能网联汽车特点、道路测试、示范应用和示范运营需求，组织道路基础设施调整优化，以满足智能网联汽车道路测试与示范的要求</w:t>
      </w:r>
      <w:r>
        <w:rPr>
          <w:rFonts w:hint="eastAsia" w:ascii="仿宋_GB2312" w:cs="Times New Roman"/>
          <w:kern w:val="0"/>
          <w:szCs w:val="32"/>
          <w:lang w:eastAsia="zh-CN"/>
        </w:rPr>
        <w:t>，</w:t>
      </w:r>
      <w:r>
        <w:rPr>
          <w:rFonts w:hint="eastAsia" w:ascii="仿宋_GB2312" w:cs="Times New Roman"/>
          <w:kern w:val="0"/>
          <w:szCs w:val="32"/>
        </w:rPr>
        <w:t>采取分区域、分时段、有条件的方式开放测试道路路权，向社会公布</w:t>
      </w:r>
      <w:r>
        <w:rPr>
          <w:rFonts w:hint="eastAsia" w:ascii="仿宋_GB2312" w:cs="Times New Roman"/>
          <w:kern w:val="0"/>
          <w:szCs w:val="32"/>
          <w:lang w:eastAsia="zh-CN"/>
        </w:rPr>
        <w:t>并向</w:t>
      </w:r>
      <w:r>
        <w:rPr>
          <w:rFonts w:hint="eastAsia" w:ascii="仿宋_GB2312" w:cs="Times New Roman"/>
          <w:kern w:val="0"/>
          <w:szCs w:val="32"/>
        </w:rPr>
        <w:t>市</w:t>
      </w:r>
      <w:r>
        <w:rPr>
          <w:rFonts w:hint="eastAsia" w:ascii="仿宋_GB2312" w:cs="Times New Roman"/>
          <w:kern w:val="0"/>
          <w:szCs w:val="32"/>
          <w:lang w:eastAsia="zh-CN"/>
        </w:rPr>
        <w:t>智能网联</w:t>
      </w:r>
      <w:r>
        <w:rPr>
          <w:rFonts w:hint="eastAsia" w:ascii="仿宋_GB2312" w:cs="Times New Roman"/>
          <w:kern w:val="0"/>
          <w:szCs w:val="32"/>
        </w:rPr>
        <w:t>工作</w:t>
      </w:r>
      <w:r>
        <w:rPr>
          <w:rFonts w:hint="eastAsia" w:ascii="仿宋_GB2312" w:cs="Times New Roman"/>
          <w:kern w:val="0"/>
          <w:szCs w:val="32"/>
          <w:lang w:eastAsia="zh-CN"/>
        </w:rPr>
        <w:t>组报备</w:t>
      </w:r>
      <w:r>
        <w:rPr>
          <w:rFonts w:hint="eastAsia" w:ascii="仿宋_GB2312" w:cs="Times New Roman"/>
          <w:kern w:val="0"/>
          <w:szCs w:val="32"/>
        </w:rPr>
        <w:t>。用于智能网联汽车道路测试与示范的典型道路环境，应当符合以下条件：</w:t>
      </w:r>
    </w:p>
    <w:p>
      <w:pPr>
        <w:widowControl/>
        <w:ind w:firstLine="640"/>
        <w:rPr>
          <w:rFonts w:ascii="仿宋_GB2312" w:cs="Times New Roman"/>
          <w:kern w:val="0"/>
          <w:szCs w:val="32"/>
        </w:rPr>
      </w:pPr>
      <w:r>
        <w:rPr>
          <w:rFonts w:hint="eastAsia" w:ascii="仿宋_GB2312" w:cs="Times New Roman"/>
          <w:kern w:val="0"/>
          <w:szCs w:val="32"/>
        </w:rPr>
        <w:t>（一）无明显的道路交通安全隐患；</w:t>
      </w:r>
    </w:p>
    <w:p>
      <w:pPr>
        <w:widowControl/>
        <w:ind w:firstLine="640"/>
        <w:rPr>
          <w:rFonts w:ascii="仿宋_GB2312" w:cs="Times New Roman"/>
          <w:kern w:val="0"/>
          <w:szCs w:val="32"/>
        </w:rPr>
      </w:pPr>
      <w:r>
        <w:rPr>
          <w:rFonts w:hint="eastAsia" w:ascii="仿宋_GB2312" w:cs="Times New Roman"/>
          <w:kern w:val="0"/>
          <w:szCs w:val="32"/>
        </w:rPr>
        <w:t>（二）道路标志标线符合国家相关标准要求；</w:t>
      </w:r>
    </w:p>
    <w:p>
      <w:pPr>
        <w:widowControl/>
        <w:ind w:firstLine="640"/>
        <w:rPr>
          <w:rFonts w:ascii="仿宋_GB2312" w:cs="Times New Roman"/>
          <w:kern w:val="0"/>
          <w:szCs w:val="32"/>
        </w:rPr>
      </w:pPr>
      <w:r>
        <w:rPr>
          <w:rFonts w:hint="eastAsia" w:ascii="仿宋_GB2312" w:cs="Times New Roman"/>
          <w:kern w:val="0"/>
          <w:szCs w:val="32"/>
        </w:rPr>
        <w:t>（三）应实现监控全覆盖或覆盖重点路段，监控设备数据应接入第三方管理机构数据平台，监控记录保存不少于30天；</w:t>
      </w:r>
    </w:p>
    <w:p>
      <w:pPr>
        <w:widowControl/>
        <w:ind w:firstLine="640"/>
        <w:rPr>
          <w:rFonts w:ascii="仿宋_GB2312" w:cs="Times New Roman"/>
          <w:kern w:val="0"/>
          <w:szCs w:val="32"/>
        </w:rPr>
      </w:pPr>
      <w:r>
        <w:rPr>
          <w:rFonts w:hint="eastAsia" w:ascii="仿宋_GB2312" w:cs="Times New Roman"/>
          <w:kern w:val="0"/>
          <w:szCs w:val="32"/>
        </w:rPr>
        <w:t>（四）应安装网联通信路侧设备，通信设备数据应接入第三方管理机构数据平台。</w:t>
      </w:r>
    </w:p>
    <w:p>
      <w:pPr>
        <w:pStyle w:val="3"/>
        <w:ind w:firstLine="0" w:firstLineChars="0"/>
        <w:jc w:val="center"/>
      </w:pPr>
      <w:r>
        <w:rPr>
          <w:rFonts w:hint="eastAsia"/>
        </w:rPr>
        <w:t>第三章 道路测试申请流程及管理</w:t>
      </w:r>
    </w:p>
    <w:p>
      <w:pPr>
        <w:ind w:firstLine="643"/>
        <w:rPr>
          <w:rFonts w:ascii="仿宋_GB2312"/>
        </w:rPr>
      </w:pPr>
      <w:r>
        <w:rPr>
          <w:rFonts w:hint="eastAsia" w:ascii="仿宋_GB2312"/>
          <w:b/>
          <w:bCs/>
        </w:rPr>
        <w:t>第七条</w:t>
      </w:r>
      <w:r>
        <w:rPr>
          <w:rFonts w:hint="eastAsia" w:ascii="仿宋_GB2312"/>
        </w:rPr>
        <w:t xml:space="preserve"> 道路测试是指在公路（包括高速公路）、城市道路（城市快速路），特定区域范围内等用于社会机动车通行的各类道路指定路段进行的智能网联汽车自动驾驶功能测试活动。</w:t>
      </w:r>
    </w:p>
    <w:p>
      <w:pPr>
        <w:ind w:firstLine="643"/>
        <w:rPr>
          <w:rFonts w:ascii="仿宋_GB2312"/>
        </w:rPr>
      </w:pPr>
      <w:r>
        <w:rPr>
          <w:rFonts w:hint="eastAsia" w:ascii="仿宋_GB2312"/>
          <w:b/>
          <w:bCs/>
        </w:rPr>
        <w:t>第八条</w:t>
      </w:r>
      <w:r>
        <w:rPr>
          <w:rFonts w:hint="eastAsia" w:ascii="仿宋_GB2312"/>
        </w:rPr>
        <w:t xml:space="preserve"> 申请主体应向第三方管理机构递交智能网联汽车道路测试申请书（附件1）和智能网联汽车道路测试安全性自我声明（附件2），第三方管理机构受理申请后形成初审意见，于5个工作日内报</w:t>
      </w:r>
      <w:r>
        <w:rPr>
          <w:rFonts w:hint="eastAsia" w:ascii="仿宋_GB2312"/>
          <w:lang w:eastAsia="zh-CN"/>
        </w:rPr>
        <w:t>市智能网联工作组</w:t>
      </w:r>
      <w:r>
        <w:rPr>
          <w:rFonts w:hint="eastAsia" w:ascii="仿宋_GB2312"/>
        </w:rPr>
        <w:t>。</w:t>
      </w:r>
      <w:r>
        <w:rPr>
          <w:rFonts w:hint="eastAsia" w:ascii="仿宋_GB2312"/>
          <w:lang w:eastAsia="zh-CN"/>
        </w:rPr>
        <w:t>市智能网联工作组</w:t>
      </w:r>
      <w:r>
        <w:rPr>
          <w:rFonts w:hint="eastAsia" w:ascii="仿宋_GB2312"/>
        </w:rPr>
        <w:t>收到初审意见后，于5个工作日内召集评审专家委员会进行评审论证。</w:t>
      </w:r>
      <w:r>
        <w:rPr>
          <w:rFonts w:hint="eastAsia" w:ascii="仿宋_GB2312"/>
          <w:lang w:eastAsia="zh-CN"/>
        </w:rPr>
        <w:t>市智能网联工作组</w:t>
      </w:r>
      <w:r>
        <w:rPr>
          <w:rFonts w:hint="eastAsia" w:ascii="仿宋_GB2312"/>
        </w:rPr>
        <w:t>应依据专家评审意见，于5个工作日内确认申请主体的道路测试安全性自我声明，由第三方管理机构检查自动驾驶安全提醒标识后将自我声明交申请主体，测试时间原则上不超过18个月。</w:t>
      </w:r>
    </w:p>
    <w:p>
      <w:pPr>
        <w:ind w:firstLine="643"/>
      </w:pPr>
      <w:r>
        <w:rPr>
          <w:b/>
          <w:bCs/>
        </w:rPr>
        <w:t>第九条</w:t>
      </w:r>
      <w:r>
        <w:t xml:space="preserve"> 申请在我市开展智能网联汽车道路测试的车辆，应安装监控装置，并接入第三方数据监控平台。道路测试车辆接入监控平台数据包含不限于：车辆标识（车架号或临时行驶车号牌信息等）；车辆控制模式；车辆实时位置；车辆速度、加速度、行驶方向、刹车、里程；车辆接收的远程控制指令等车辆运行状态数据，以及环境感知与响应状态（如有）；车辆灯光、信号实时状态（如有）；车辆外部360度视频监控情况（如有）；反映驾驶人和人机交互状态的车内视频及语音监控情况（如有）；车辆故障情况（如有）。</w:t>
      </w:r>
    </w:p>
    <w:p>
      <w:pPr>
        <w:ind w:firstLine="643"/>
      </w:pPr>
      <w:r>
        <w:rPr>
          <w:b/>
          <w:bCs/>
        </w:rPr>
        <w:t>第十条</w:t>
      </w:r>
      <w:r>
        <w:t xml:space="preserve"> 已获得国内其他省、市智能网联汽车道路测试牌照的申请主体，向第三方管理机构提交开展道路测试的相关证明等材料，经第三方管理机构初审和评审专家委员会论证通过，可直接获得</w:t>
      </w:r>
      <w:r>
        <w:rPr>
          <w:rFonts w:hint="eastAsia"/>
        </w:rPr>
        <w:t>鄂尔多斯市</w:t>
      </w:r>
      <w:r>
        <w:t>道路测试资格，测试资格有效期原则上不超过申请主体在外地获得的测试资格有效期。</w:t>
      </w:r>
    </w:p>
    <w:p>
      <w:pPr>
        <w:ind w:firstLine="643"/>
      </w:pPr>
      <w:r>
        <w:rPr>
          <w:b/>
          <w:bCs/>
        </w:rPr>
        <w:t>第十一条</w:t>
      </w:r>
      <w:r>
        <w:t xml:space="preserve"> 对同一批次申请且符合</w:t>
      </w:r>
      <w:r>
        <w:rPr>
          <w:rFonts w:hint="eastAsia"/>
        </w:rPr>
        <w:t>“</w:t>
      </w:r>
      <w:r>
        <w:t>三同原则</w:t>
      </w:r>
      <w:r>
        <w:rPr>
          <w:rFonts w:hint="eastAsia"/>
        </w:rPr>
        <w:t>”</w:t>
      </w:r>
      <w:r>
        <w:t>（即车型、自动驾驶系统、系统配置一致原则）的测试车辆，可按照10%的比例（按照进一法计算，至少1辆）进行车辆功能测试抽查，不用重复对每辆车进行功能测试。</w:t>
      </w:r>
    </w:p>
    <w:p>
      <w:pPr>
        <w:ind w:firstLine="643"/>
      </w:pPr>
      <w:r>
        <w:rPr>
          <w:b/>
          <w:bCs/>
        </w:rPr>
        <w:t>第十二条</w:t>
      </w:r>
      <w:r>
        <w:t xml:space="preserve"> 道路测试主体申请增加的测试车辆与该主体已获得道路测试资格车辆的车型、自动驾驶系统、系统配置和道路测试方案相同的，经第三方管理机构初审认定两者的一致性后，提交</w:t>
      </w:r>
      <w:r>
        <w:rPr>
          <w:rFonts w:hint="eastAsia"/>
          <w:lang w:eastAsia="zh-CN"/>
        </w:rPr>
        <w:t>市智能网联工作组</w:t>
      </w:r>
      <w:r>
        <w:t>确认道路测试资格，不用重复进行车辆的功能测试和道路测试方案评审。</w:t>
      </w:r>
    </w:p>
    <w:p>
      <w:pPr>
        <w:ind w:firstLine="643"/>
      </w:pPr>
      <w:r>
        <w:rPr>
          <w:b/>
          <w:bCs/>
        </w:rPr>
        <w:t>第十三条</w:t>
      </w:r>
      <w:r>
        <w:t xml:space="preserve"> 道路测试主体凭《机动车登记规定》所要求的证明（包括经确认的智能网联汽车道路测试安全性自我声明等材料）、凭证，向市公安机关交通管理部门申领试验用机动车临时行驶车号牌。临时行驶车号牌有效期不超过道路测试安全性自我声明载明的测试时间。</w:t>
      </w:r>
    </w:p>
    <w:p>
      <w:pPr>
        <w:ind w:firstLine="643"/>
      </w:pPr>
      <w:r>
        <w:rPr>
          <w:b/>
          <w:bCs/>
        </w:rPr>
        <w:t>第十四条</w:t>
      </w:r>
      <w:r>
        <w:t xml:space="preserve"> 道路测试期间，车辆应遵守临时行驶车号牌管理相关规定，不得在道路测试安全性自我声明载明的时间、路段或区域外开展道路测试，道路测试内容应与自我声明载明的项目一致。测试车辆安全员应当遵守现行道路交通安全法律、法规要求，随车携带自我声明备查。</w:t>
      </w:r>
    </w:p>
    <w:p>
      <w:pPr>
        <w:ind w:firstLine="643"/>
      </w:pPr>
      <w:r>
        <w:rPr>
          <w:b/>
          <w:bCs/>
        </w:rPr>
        <w:t>第十五条</w:t>
      </w:r>
      <w:r>
        <w:t xml:space="preserve"> 如需变更道路测试安全性自我声明基本信息的，由测试主体提交变更说明、原道路测试安全性自我声明、变更后的道路测试安全性自我声明及相应证明材料，交</w:t>
      </w:r>
      <w:r>
        <w:rPr>
          <w:rFonts w:hint="eastAsia"/>
          <w:lang w:eastAsia="zh-CN"/>
        </w:rPr>
        <w:t>市智能网联工作组</w:t>
      </w:r>
      <w:r>
        <w:t>审核确认。</w:t>
      </w:r>
    </w:p>
    <w:p>
      <w:pPr>
        <w:ind w:firstLine="643"/>
      </w:pPr>
      <w:r>
        <w:rPr>
          <w:b/>
          <w:bCs/>
        </w:rPr>
        <w:t>第十六条</w:t>
      </w:r>
      <w:r>
        <w:t xml:space="preserve"> 道路测试主体可根据实际需求，在测试时间结束前2个月内提出延期，并向第三方管理机构提交道路测试申请书及测试延期说明，第三方管理机构受理申请后形成初审意见，于5个工作日内报</w:t>
      </w:r>
      <w:r>
        <w:rPr>
          <w:rFonts w:hint="eastAsia"/>
          <w:lang w:eastAsia="zh-CN"/>
        </w:rPr>
        <w:t>市智能网联工作组</w:t>
      </w:r>
      <w:r>
        <w:t>。</w:t>
      </w:r>
      <w:r>
        <w:rPr>
          <w:rFonts w:hint="eastAsia"/>
          <w:lang w:eastAsia="zh-CN"/>
        </w:rPr>
        <w:t>市智能网联工作组</w:t>
      </w:r>
      <w:r>
        <w:t>5个工作日内确认是否延期。测试延期时间一次不超过12个月。</w:t>
      </w:r>
    </w:p>
    <w:p>
      <w:pPr>
        <w:ind w:firstLine="643"/>
      </w:pPr>
      <w:r>
        <w:rPr>
          <w:b/>
          <w:bCs/>
        </w:rPr>
        <w:t>第</w:t>
      </w:r>
      <w:r>
        <w:rPr>
          <w:rFonts w:hint="eastAsia"/>
          <w:b/>
          <w:bCs/>
        </w:rPr>
        <w:t>十七</w:t>
      </w:r>
      <w:r>
        <w:rPr>
          <w:b/>
          <w:bCs/>
        </w:rPr>
        <w:t>条</w:t>
      </w:r>
      <w:r>
        <w:t xml:space="preserve"> 道路测试主体可根据实际需求，在测试时间结束前2个月内提出延期，并向第三方管理机构提交道路测试申请书及测试延期说明，第三方管理机构受理申请后形成初审意见，于5个工作日内报</w:t>
      </w:r>
      <w:r>
        <w:rPr>
          <w:rFonts w:hint="eastAsia"/>
          <w:lang w:eastAsia="zh-CN"/>
        </w:rPr>
        <w:t>市智能网联工作组</w:t>
      </w:r>
      <w:r>
        <w:t>。</w:t>
      </w:r>
      <w:r>
        <w:rPr>
          <w:rFonts w:hint="eastAsia"/>
          <w:lang w:eastAsia="zh-CN"/>
        </w:rPr>
        <w:t>市智能网联工作组</w:t>
      </w:r>
      <w:r>
        <w:t>5个工作日内确认是否延期。测试延期时间一次不超过12个月。</w:t>
      </w:r>
    </w:p>
    <w:p>
      <w:pPr>
        <w:ind w:firstLine="643"/>
      </w:pPr>
      <w:r>
        <w:rPr>
          <w:b/>
          <w:bCs/>
        </w:rPr>
        <w:t>第</w:t>
      </w:r>
      <w:r>
        <w:rPr>
          <w:rFonts w:hint="eastAsia"/>
          <w:b/>
          <w:bCs/>
        </w:rPr>
        <w:t>十八</w:t>
      </w:r>
      <w:r>
        <w:rPr>
          <w:b/>
          <w:bCs/>
        </w:rPr>
        <w:t>条</w:t>
      </w:r>
      <w:r>
        <w:t xml:space="preserve"> 道路测试主体提交的智能网联汽车道路测试申请，应至少包含以下材料：</w:t>
      </w:r>
    </w:p>
    <w:p>
      <w:pPr>
        <w:ind w:firstLine="640"/>
      </w:pPr>
      <w:r>
        <w:t>（一）智能网联汽车道路测试申请书；</w:t>
      </w:r>
    </w:p>
    <w:p>
      <w:pPr>
        <w:ind w:firstLine="640"/>
      </w:pPr>
      <w:r>
        <w:t>（二）道路测试主体单位营业执照；</w:t>
      </w:r>
    </w:p>
    <w:p>
      <w:pPr>
        <w:ind w:firstLine="640"/>
      </w:pPr>
      <w:r>
        <w:t>（三）道路测试主体单位法人授权委托书；</w:t>
      </w:r>
    </w:p>
    <w:p>
      <w:pPr>
        <w:ind w:firstLine="640"/>
      </w:pPr>
      <w:r>
        <w:t>（四）道路测试安全员信息及相关说明材料，至少包括身份证、与申请主体的劳务或劳动关系证明、机动车驾驶证、安全驾 驶证明、自动驾驶系统操作培训证明；</w:t>
      </w:r>
    </w:p>
    <w:p>
      <w:pPr>
        <w:ind w:firstLine="640"/>
      </w:pPr>
      <w:r>
        <w:t>（五）道路测试车辆的自动驾驶功能等级声明以及自动驾驶功能对应的设计运行条件说明，包括设计运行范围、操作系统介绍说明、自动驾驶记录系统介绍说明、通讯系统及监控系统介绍说明、车辆驾驶模式及模式转换介绍说明、安全系统介绍说明；</w:t>
      </w:r>
    </w:p>
    <w:p>
      <w:pPr>
        <w:ind w:firstLine="640"/>
      </w:pPr>
      <w:r>
        <w:t>（六）道路测试车辆设计运行范围与拟申请道路测试路段、区域内各类交通要素对应关系说明；</w:t>
      </w:r>
    </w:p>
    <w:p>
      <w:pPr>
        <w:ind w:firstLine="640"/>
      </w:pPr>
      <w:r>
        <w:t>（七）属国产机动车的，应当提供机动车整车出厂合格证；未进入公告车型的应当提供出厂合格证明和国家认可的第三方检测机构出具的相应车型强制性检验报告；属进口机动车的，应当提供进口机动车辆强制性产品认证证书、随车检验单和货物进口证明书；</w:t>
      </w:r>
    </w:p>
    <w:p>
      <w:pPr>
        <w:ind w:firstLine="640"/>
      </w:pPr>
      <w:r>
        <w:t>（八）自动驾驶功能说明及其未降低车辆安全性能的证明；</w:t>
      </w:r>
    </w:p>
    <w:p>
      <w:pPr>
        <w:ind w:firstLine="640"/>
      </w:pPr>
      <w:r>
        <w:t>（九）机动车安全技术检验合格证明；</w:t>
      </w:r>
    </w:p>
    <w:p>
      <w:pPr>
        <w:ind w:firstLine="640"/>
      </w:pPr>
      <w:r>
        <w:t>（十）对具有网联功能的车辆或远程控制功能的监控平台，应提供网络安全风险评估结果及采取的风险应对措施证明；</w:t>
      </w:r>
    </w:p>
    <w:p>
      <w:pPr>
        <w:ind w:firstLine="640"/>
      </w:pPr>
      <w:r>
        <w:t>（十一）道路测试主体自行开展的模拟仿真测试与测试区（场）等特定区域实车测试的证明材料；</w:t>
      </w:r>
    </w:p>
    <w:p>
      <w:pPr>
        <w:ind w:firstLine="640"/>
      </w:pPr>
      <w:r>
        <w:t>（十二）国家或省市认可的从事汽车相关业务的第三方检测机构出具的智能网联汽车自动驾驶功能委托检验报告；测试内容应包括国家规定的自动驾驶功能通用检测项目及其设计运行范围所涉及的项目；</w:t>
      </w:r>
    </w:p>
    <w:p>
      <w:pPr>
        <w:ind w:firstLine="640"/>
      </w:pPr>
      <w:r>
        <w:t>（十三）道路测试方案，至少包括测试路段或区域、测试时间、测试项目、测试评价规程、风险分析及应对措施；</w:t>
      </w:r>
    </w:p>
    <w:p>
      <w:pPr>
        <w:ind w:firstLine="640"/>
      </w:pPr>
      <w:r>
        <w:t>（十四）交通事故责任强制险凭证以及每车不低于五百万元人民币的交通事故责任保险凭证或不少于五百万元人民币的 自动驾驶道路测试事故赔偿保函；</w:t>
      </w:r>
    </w:p>
    <w:p>
      <w:pPr>
        <w:ind w:firstLine="640"/>
      </w:pPr>
      <w:r>
        <w:t>（十五）安装监控装置并接受第三方授权机构日常监控的 承诺书；</w:t>
      </w:r>
    </w:p>
    <w:p>
      <w:pPr>
        <w:ind w:firstLine="640"/>
      </w:pPr>
      <w:r>
        <w:t>（十六）道路测试安全员交通事故责任承诺书</w:t>
      </w:r>
      <w:r>
        <w:rPr>
          <w:rFonts w:hint="eastAsia"/>
        </w:rPr>
        <w:t>。</w:t>
      </w:r>
    </w:p>
    <w:p>
      <w:pPr>
        <w:pStyle w:val="3"/>
        <w:ind w:firstLine="0" w:firstLineChars="0"/>
        <w:jc w:val="center"/>
      </w:pPr>
      <w:r>
        <w:rPr>
          <w:rFonts w:hint="eastAsia"/>
        </w:rPr>
        <w:t>第四章 示范应用申请流程及管理</w:t>
      </w:r>
    </w:p>
    <w:p>
      <w:pPr>
        <w:ind w:firstLine="643"/>
      </w:pPr>
      <w:r>
        <w:rPr>
          <w:b/>
          <w:bCs/>
        </w:rPr>
        <w:t>第</w:t>
      </w:r>
      <w:r>
        <w:rPr>
          <w:rFonts w:hint="eastAsia"/>
          <w:b/>
          <w:bCs/>
        </w:rPr>
        <w:t>十九</w:t>
      </w:r>
      <w:r>
        <w:rPr>
          <w:b/>
          <w:bCs/>
        </w:rPr>
        <w:t>条</w:t>
      </w:r>
      <w:r>
        <w:t xml:space="preserve"> 示范应用是指在公路（包括高速公路）、城市道路</w:t>
      </w:r>
      <w:r>
        <w:rPr>
          <w:rFonts w:hint="eastAsia"/>
        </w:rPr>
        <w:t>（包括城市快速路）</w:t>
      </w:r>
      <w:r>
        <w:t>、</w:t>
      </w:r>
      <w:r>
        <w:rPr>
          <w:rFonts w:hint="eastAsia"/>
        </w:rPr>
        <w:t>特定</w:t>
      </w:r>
      <w:r>
        <w:t>区域范围内等用于社会机动车通行的各类道路指定的路段进行的具有试点、试行效果的智能网联汽车载人载物</w:t>
      </w:r>
      <w:r>
        <w:rPr>
          <w:rFonts w:hint="eastAsia"/>
        </w:rPr>
        <w:t>家或者专项作业的</w:t>
      </w:r>
      <w:r>
        <w:t>运行活动。</w:t>
      </w:r>
    </w:p>
    <w:p>
      <w:pPr>
        <w:ind w:firstLine="643"/>
      </w:pPr>
      <w:r>
        <w:rPr>
          <w:rFonts w:hint="eastAsia"/>
          <w:b/>
          <w:bCs/>
        </w:rPr>
        <w:t>第二十</w:t>
      </w:r>
      <w:r>
        <w:rPr>
          <w:b/>
          <w:bCs/>
        </w:rPr>
        <w:t>条</w:t>
      </w:r>
      <w:r>
        <w:t xml:space="preserve"> 对初始申请或增加配置相同的示范应用车辆，应以自动驾驶模式在拟申请示范应用的路段和区域进行过合计不少于240小时或1000公里的道路测试，在测试期间无交通违法行为且未发生道路测试车辆方承担责任的交通事故。</w:t>
      </w:r>
    </w:p>
    <w:p>
      <w:pPr>
        <w:ind w:firstLine="643"/>
      </w:pPr>
      <w:r>
        <w:rPr>
          <w:b/>
          <w:bCs/>
        </w:rPr>
        <w:t>第二十</w:t>
      </w:r>
      <w:r>
        <w:rPr>
          <w:rFonts w:hint="eastAsia"/>
          <w:b/>
          <w:bCs/>
        </w:rPr>
        <w:t>一</w:t>
      </w:r>
      <w:r>
        <w:rPr>
          <w:b/>
          <w:bCs/>
        </w:rPr>
        <w:t>条</w:t>
      </w:r>
      <w:r>
        <w:t xml:space="preserve"> 申请主体应向第三方管理机构提交智能网联汽车示范应用申请书（附件3）、智能网联汽车示范应用安全性自我声明（附件4）和测试车辆已开展道路测试的相关证明材料，第三方管理机构受理申请后形成初审意见，于5个工作日内报</w:t>
      </w:r>
      <w:r>
        <w:rPr>
          <w:rFonts w:hint="eastAsia"/>
          <w:lang w:eastAsia="zh-CN"/>
        </w:rPr>
        <w:t>市智能网联工作组</w:t>
      </w:r>
      <w:r>
        <w:t>。</w:t>
      </w:r>
      <w:r>
        <w:rPr>
          <w:rFonts w:hint="eastAsia"/>
          <w:lang w:eastAsia="zh-CN"/>
        </w:rPr>
        <w:t>市智能网联工作组</w:t>
      </w:r>
      <w:r>
        <w:t xml:space="preserve">收到初审意见后，于5个工作日内召集评审专家委员会进行评审论证。 </w:t>
      </w:r>
      <w:r>
        <w:rPr>
          <w:rFonts w:hint="eastAsia"/>
          <w:lang w:eastAsia="zh-CN"/>
        </w:rPr>
        <w:t>市智能网联工作组</w:t>
      </w:r>
      <w:r>
        <w:t>应依据专家评审意见，于5个工作日内确认申请主体的示范应用安全性自我声明，并由第三方专业管理机构检查自动驾驶安全提醒标识后将自我声明交示范应用主体，示范应用时间原则上不超过18个月。</w:t>
      </w:r>
    </w:p>
    <w:p>
      <w:pPr>
        <w:ind w:firstLine="643"/>
      </w:pPr>
      <w:r>
        <w:rPr>
          <w:b/>
          <w:bCs/>
        </w:rPr>
        <w:t>第二十</w:t>
      </w:r>
      <w:r>
        <w:rPr>
          <w:rFonts w:hint="eastAsia"/>
          <w:b/>
          <w:bCs/>
        </w:rPr>
        <w:t>二</w:t>
      </w:r>
      <w:r>
        <w:rPr>
          <w:b/>
          <w:bCs/>
        </w:rPr>
        <w:t>条</w:t>
      </w:r>
      <w:r>
        <w:t xml:space="preserve"> 示范应用主体申请增加的示范应用车辆与该主体已获得示范应用资格车辆的车型、自动驾驶系统、系统配置和道路测试方案相同的，经第三方管理机构初审认定两者的一致性及满足道路测试里程要求后，提交</w:t>
      </w:r>
      <w:r>
        <w:rPr>
          <w:rFonts w:hint="eastAsia"/>
          <w:lang w:eastAsia="zh-CN"/>
        </w:rPr>
        <w:t>市智能网联工作组</w:t>
      </w:r>
      <w:r>
        <w:t>确认示范应用资格，不用重复进行车辆的示范应用方案评审。</w:t>
      </w:r>
    </w:p>
    <w:p>
      <w:pPr>
        <w:ind w:firstLine="643"/>
      </w:pPr>
      <w:r>
        <w:rPr>
          <w:b/>
          <w:bCs/>
        </w:rPr>
        <w:t>第二十</w:t>
      </w:r>
      <w:r>
        <w:rPr>
          <w:rFonts w:hint="eastAsia"/>
          <w:b/>
          <w:bCs/>
        </w:rPr>
        <w:t>三</w:t>
      </w:r>
      <w:r>
        <w:rPr>
          <w:b/>
          <w:bCs/>
        </w:rPr>
        <w:t>条</w:t>
      </w:r>
      <w:r>
        <w:t xml:space="preserve"> 示范应用主体凭《机动车登记规定》所要求的证明（包括经确认的智能网联汽车示范应用安全性自我声明等材料）、凭证，向市公安机关交通管理部门申领试验用机动车临时行驶车号牌。临时行驶车号牌有效期不超过示范应用安全性自我声明载明的示范应用时间。</w:t>
      </w:r>
    </w:p>
    <w:p>
      <w:pPr>
        <w:ind w:firstLine="643"/>
      </w:pPr>
      <w:r>
        <w:rPr>
          <w:b/>
          <w:bCs/>
        </w:rPr>
        <w:t>第</w:t>
      </w:r>
      <w:r>
        <w:rPr>
          <w:rFonts w:hint="eastAsia"/>
          <w:b/>
          <w:bCs/>
        </w:rPr>
        <w:t>二十四</w:t>
      </w:r>
      <w:r>
        <w:rPr>
          <w:b/>
          <w:bCs/>
        </w:rPr>
        <w:t>条</w:t>
      </w:r>
      <w:r>
        <w:t xml:space="preserve"> 示范应用期间，车辆应遵守临时行驶车号牌管理相关规定，不得在示范应用安全性自我声明载明的时间、路段或区域外开展示范应用，示范应用内容应与自我声明载明的项目一致。示范应用安全员应当遵守现行道路交通安全法律、法规要求，随车携带自我声明备查</w:t>
      </w:r>
      <w:r>
        <w:rPr>
          <w:rFonts w:hint="eastAsia"/>
        </w:rPr>
        <w:t>。</w:t>
      </w:r>
    </w:p>
    <w:p>
      <w:pPr>
        <w:ind w:firstLine="643"/>
      </w:pPr>
      <w:r>
        <w:rPr>
          <w:b/>
          <w:bCs/>
        </w:rPr>
        <w:t>第二十</w:t>
      </w:r>
      <w:r>
        <w:rPr>
          <w:rFonts w:hint="eastAsia"/>
          <w:b/>
          <w:bCs/>
        </w:rPr>
        <w:t>五</w:t>
      </w:r>
      <w:r>
        <w:rPr>
          <w:b/>
          <w:bCs/>
        </w:rPr>
        <w:t>条</w:t>
      </w:r>
      <w:r>
        <w:t xml:space="preserve"> 如需变更示范应用安全性自我声明基本信息的</w:t>
      </w:r>
      <w:r>
        <w:rPr>
          <w:rFonts w:hint="eastAsia"/>
        </w:rPr>
        <w:t>，</w:t>
      </w:r>
      <w:r>
        <w:t>由示范应用主体提交变更说明、原示范应用安全性自我声明、变更后的示范应用安全性自我声明及相应证明材料，交</w:t>
      </w:r>
      <w:r>
        <w:rPr>
          <w:rFonts w:hint="eastAsia"/>
          <w:lang w:eastAsia="zh-CN"/>
        </w:rPr>
        <w:t>市智能网联工作组</w:t>
      </w:r>
      <w:r>
        <w:t>审核确认。</w:t>
      </w:r>
    </w:p>
    <w:p>
      <w:pPr>
        <w:ind w:firstLine="643"/>
      </w:pPr>
      <w:r>
        <w:rPr>
          <w:b/>
          <w:bCs/>
        </w:rPr>
        <w:t>第二十</w:t>
      </w:r>
      <w:r>
        <w:rPr>
          <w:rFonts w:hint="eastAsia"/>
          <w:b/>
          <w:bCs/>
        </w:rPr>
        <w:t>六</w:t>
      </w:r>
      <w:r>
        <w:rPr>
          <w:b/>
          <w:bCs/>
        </w:rPr>
        <w:t>条</w:t>
      </w:r>
      <w:r>
        <w:t xml:space="preserve"> 示范应用主体可根据实际需求，在示范应用时间结束前2个月内提出延期，并向第三方管理机构提交智能网联汽车示范应用申请书及示范应用延期说明，第三方管理机构受理申请后形成初审意见，于5个工作日内报</w:t>
      </w:r>
      <w:r>
        <w:rPr>
          <w:rFonts w:hint="eastAsia"/>
          <w:lang w:eastAsia="zh-CN"/>
        </w:rPr>
        <w:t>市智能网联工作组</w:t>
      </w:r>
      <w:r>
        <w:t>。</w:t>
      </w:r>
      <w:r>
        <w:rPr>
          <w:rFonts w:hint="eastAsia"/>
          <w:lang w:eastAsia="zh-CN"/>
        </w:rPr>
        <w:t>市智能网联工作组</w:t>
      </w:r>
      <w:r>
        <w:t>5个工作日内审核确认是否延期。示范应用延期时间一次不超过12个月。</w:t>
      </w:r>
    </w:p>
    <w:p>
      <w:pPr>
        <w:ind w:firstLine="643"/>
      </w:pPr>
      <w:r>
        <w:rPr>
          <w:b/>
          <w:bCs/>
        </w:rPr>
        <w:t>第二十</w:t>
      </w:r>
      <w:r>
        <w:rPr>
          <w:rFonts w:hint="eastAsia"/>
          <w:b/>
          <w:bCs/>
        </w:rPr>
        <w:t>七</w:t>
      </w:r>
      <w:r>
        <w:rPr>
          <w:b/>
          <w:bCs/>
        </w:rPr>
        <w:t>条</w:t>
      </w:r>
      <w:r>
        <w:t xml:space="preserve"> 申请主体提交的智能网联汽车示范应用申请材料，应至少包含以下材料（同一车辆在道路测试申请中已提交材料且在有效期内的可不再重复提交）：</w:t>
      </w:r>
    </w:p>
    <w:p>
      <w:pPr>
        <w:ind w:firstLine="640"/>
      </w:pPr>
      <w:r>
        <w:t>（一）智能网联汽车示范应用申请书；</w:t>
      </w:r>
    </w:p>
    <w:p>
      <w:pPr>
        <w:ind w:firstLine="640"/>
      </w:pPr>
      <w:r>
        <w:t>（二）示范应用主体单位营业执照；</w:t>
      </w:r>
    </w:p>
    <w:p>
      <w:pPr>
        <w:ind w:firstLine="640"/>
      </w:pPr>
      <w:r>
        <w:t>（三）示范应用主体单位法人授权委托书；</w:t>
      </w:r>
    </w:p>
    <w:p>
      <w:pPr>
        <w:ind w:firstLine="640"/>
      </w:pPr>
      <w:r>
        <w:t>（四）示范应用安全员信息，至少包括身份证、与申请主体的劳务或劳动关系证明、机动车驾驶证、安全驾驶证明、自动驾驶系统操作培训证明；</w:t>
      </w:r>
    </w:p>
    <w:p>
      <w:pPr>
        <w:ind w:firstLine="640"/>
      </w:pPr>
      <w:r>
        <w:t>（五）示范应用车辆在拟进行示范应用的路段或区域已完 成的道路测试的完整记载材料；</w:t>
      </w:r>
    </w:p>
    <w:p>
      <w:pPr>
        <w:ind w:firstLine="640"/>
      </w:pPr>
      <w:r>
        <w:t>（六）对具有网联功能的车辆或远程控制功能的监控平台，应提供网络安全风险评估结果及采取的风险应对措施证明；</w:t>
      </w:r>
    </w:p>
    <w:p>
      <w:pPr>
        <w:ind w:firstLine="640"/>
      </w:pPr>
      <w:r>
        <w:t>（七）示范应用方案，至少包括示范应用目的、路段或区域、时间、项目、风险分析及应对措施；</w:t>
      </w:r>
    </w:p>
    <w:p>
      <w:pPr>
        <w:ind w:firstLine="640"/>
      </w:pPr>
      <w:r>
        <w:t>（八）搭载人员、货物的说明；</w:t>
      </w:r>
    </w:p>
    <w:p>
      <w:pPr>
        <w:ind w:firstLine="640"/>
      </w:pPr>
      <w:r>
        <w:t>（九）交通事故责任强制险凭证以及每车不低于五百万元人民币的交通事故责任保险凭证或不少于五百万元人民币的自动驾驶道路测试事故赔偿保函，应包括为搭载人员购买的座位险、人身意外险等必要的商业保险；</w:t>
      </w:r>
    </w:p>
    <w:p>
      <w:pPr>
        <w:ind w:firstLine="640"/>
      </w:pPr>
      <w:r>
        <w:t>（十）测试安全员交通事故责任承诺书；</w:t>
      </w:r>
    </w:p>
    <w:p>
      <w:pPr>
        <w:ind w:firstLine="640"/>
      </w:pPr>
      <w:r>
        <w:t>（十一）安装监控装置并接受第三方授权机构日常监控的承诺书；</w:t>
      </w:r>
    </w:p>
    <w:p>
      <w:pPr>
        <w:ind w:firstLine="640"/>
      </w:pPr>
      <w:r>
        <w:t>（十二）关于道路测试期间未发生交通违法行为或责任事故的证明。</w:t>
      </w:r>
    </w:p>
    <w:p>
      <w:pPr>
        <w:ind w:firstLine="640"/>
      </w:pPr>
    </w:p>
    <w:p>
      <w:pPr>
        <w:ind w:firstLine="640"/>
      </w:pPr>
      <w:r>
        <w:rPr>
          <w:rFonts w:hint="eastAsia"/>
        </w:rPr>
        <w:t>附件：</w:t>
      </w:r>
    </w:p>
    <w:p>
      <w:pPr>
        <w:ind w:firstLine="640"/>
      </w:pPr>
      <w:r>
        <w:rPr>
          <w:rFonts w:hint="eastAsia"/>
        </w:rPr>
        <w:t>1. 智能网联汽车道路测试申请书</w:t>
      </w:r>
    </w:p>
    <w:p>
      <w:pPr>
        <w:ind w:firstLine="640"/>
      </w:pPr>
      <w:r>
        <w:rPr>
          <w:rFonts w:hint="eastAsia"/>
        </w:rPr>
        <w:t>2. 智能网联车辆道路测试安全性自我声明</w:t>
      </w:r>
    </w:p>
    <w:p>
      <w:pPr>
        <w:ind w:firstLine="640"/>
      </w:pPr>
      <w:r>
        <w:rPr>
          <w:rFonts w:hint="eastAsia"/>
        </w:rPr>
        <w:t>3. 智能网联汽车示范应用申请书</w:t>
      </w:r>
    </w:p>
    <w:p>
      <w:pPr>
        <w:ind w:firstLine="640"/>
      </w:pPr>
      <w:r>
        <w:rPr>
          <w:rFonts w:hint="eastAsia"/>
        </w:rPr>
        <w:t>4. 智能网联汽车示范应用安全性自我声明</w:t>
      </w: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pStyle w:val="3"/>
        <w:ind w:firstLine="198" w:firstLineChars="62"/>
      </w:pPr>
      <w:r>
        <w:rPr>
          <w:rFonts w:hint="eastAsia"/>
        </w:rPr>
        <w:t>附件1</w:t>
      </w:r>
    </w:p>
    <w:p>
      <w:pPr>
        <w:ind w:firstLine="0" w:firstLineChars="0"/>
        <w:jc w:val="center"/>
        <w:rPr>
          <w:rFonts w:ascii="黑体" w:hAnsi="黑体" w:eastAsia="黑体"/>
        </w:rPr>
      </w:pPr>
      <w:r>
        <w:rPr>
          <w:rFonts w:hint="eastAsia" w:ascii="黑体" w:hAnsi="黑体" w:eastAsia="黑体"/>
        </w:rPr>
        <w:t>智能网联汽车道路测试申请书</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559"/>
        <w:gridCol w:w="567"/>
        <w:gridCol w:w="567"/>
        <w:gridCol w:w="1276"/>
        <w:gridCol w:w="850"/>
        <w:gridCol w:w="851"/>
        <w:gridCol w:w="113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vAlign w:val="center"/>
          </w:tcPr>
          <w:p>
            <w:pPr>
              <w:spacing w:line="240" w:lineRule="auto"/>
              <w:ind w:firstLine="0" w:firstLineChars="0"/>
              <w:rPr>
                <w:rFonts w:ascii="仿宋_GB2312" w:hAnsi="黑体"/>
                <w:b/>
                <w:bCs/>
                <w:sz w:val="24"/>
                <w:szCs w:val="20"/>
              </w:rPr>
            </w:pPr>
            <w:r>
              <w:rPr>
                <w:rFonts w:hint="eastAsia" w:ascii="仿宋_GB2312" w:hAnsi="黑体"/>
                <w:b/>
                <w:bCs/>
                <w:sz w:val="24"/>
                <w:szCs w:val="20"/>
              </w:rPr>
              <w:t>一、企业声明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测试主体</w:t>
            </w:r>
          </w:p>
        </w:tc>
        <w:tc>
          <w:tcPr>
            <w:tcW w:w="6429" w:type="dxa"/>
            <w:gridSpan w:val="7"/>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声明内容</w:t>
            </w:r>
          </w:p>
        </w:tc>
        <w:tc>
          <w:tcPr>
            <w:tcW w:w="6429" w:type="dxa"/>
            <w:gridSpan w:val="7"/>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b/>
                <w:bCs/>
                <w:sz w:val="24"/>
                <w:szCs w:val="20"/>
              </w:rPr>
              <w:t>二、测试主体基本信息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注册名称</w:t>
            </w:r>
          </w:p>
        </w:tc>
        <w:tc>
          <w:tcPr>
            <w:tcW w:w="6429" w:type="dxa"/>
            <w:gridSpan w:val="7"/>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注册资本</w:t>
            </w:r>
          </w:p>
        </w:tc>
        <w:tc>
          <w:tcPr>
            <w:tcW w:w="6429" w:type="dxa"/>
            <w:gridSpan w:val="7"/>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业务范围</w:t>
            </w:r>
          </w:p>
        </w:tc>
        <w:tc>
          <w:tcPr>
            <w:tcW w:w="6429" w:type="dxa"/>
            <w:gridSpan w:val="7"/>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研发、制造及试验能力说明</w:t>
            </w:r>
          </w:p>
        </w:tc>
        <w:tc>
          <w:tcPr>
            <w:tcW w:w="6429" w:type="dxa"/>
            <w:gridSpan w:val="7"/>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sz w:val="24"/>
                <w:szCs w:val="20"/>
              </w:rPr>
              <w:t>注：需提供测试主体营业执照复印件。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b/>
                <w:bCs/>
                <w:sz w:val="24"/>
                <w:szCs w:val="20"/>
              </w:rPr>
              <w:t>三、测试车辆基本信息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6429" w:type="dxa"/>
            <w:gridSpan w:val="7"/>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车辆型号</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车辆种类</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车辆识别代号（VIN，或唯一性编码）</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生产日期</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发动机号</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车辆颜色</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最大设计总质量（kg）</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整车整备质量（kg）</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轴荷（kg）</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额定载客人数</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动力型式</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发动机型号</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动力蓄电池型号</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动力电机型号</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驱动型式</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变速器型式</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制动系统型式</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转向系统型式</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ESC型号</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环境感知系统型式</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轮胎规格</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智能网联汽车改装情况说明</w:t>
            </w:r>
          </w:p>
        </w:tc>
        <w:tc>
          <w:tcPr>
            <w:tcW w:w="6429" w:type="dxa"/>
            <w:gridSpan w:val="7"/>
            <w:vAlign w:val="center"/>
          </w:tcPr>
          <w:p>
            <w:pPr>
              <w:spacing w:line="240" w:lineRule="auto"/>
              <w:ind w:firstLine="0" w:firstLineChars="0"/>
              <w:jc w:val="left"/>
              <w:rPr>
                <w:rFonts w:ascii="仿宋_GB2312" w:hAnsi="黑体"/>
                <w:sz w:val="24"/>
                <w:szCs w:val="20"/>
              </w:rPr>
            </w:pPr>
            <w:r>
              <w:rPr>
                <w:rFonts w:hint="eastAsia" w:ascii="仿宋_GB2312" w:hAnsi="黑体"/>
                <w:sz w:val="24"/>
                <w:szCs w:val="20"/>
              </w:rPr>
              <w:t>（详细说明车辆改装情况以及传感器品牌、安装位置和数量等）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sz w:val="24"/>
                <w:szCs w:val="20"/>
              </w:rPr>
              <w:t>注：需提供测试车辆合格证及相关证明材料。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b/>
                <w:bCs/>
                <w:sz w:val="24"/>
                <w:szCs w:val="20"/>
              </w:rPr>
              <w:t>四、测试车辆功能说明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rPr>
                <w:rFonts w:ascii="仿宋_GB2312" w:hAnsi="黑体"/>
                <w:sz w:val="24"/>
                <w:szCs w:val="20"/>
              </w:rPr>
            </w:pPr>
            <w:r>
              <w:rPr>
                <w:rFonts w:hint="eastAsia" w:ascii="仿宋_GB2312" w:hAnsi="黑体"/>
                <w:sz w:val="24"/>
                <w:szCs w:val="20"/>
              </w:rPr>
              <w:t>自动驾驶相应级别</w:t>
            </w:r>
          </w:p>
        </w:tc>
        <w:tc>
          <w:tcPr>
            <w:tcW w:w="6429" w:type="dxa"/>
            <w:gridSpan w:val="7"/>
            <w:vAlign w:val="center"/>
          </w:tcPr>
          <w:p>
            <w:pPr>
              <w:spacing w:line="240" w:lineRule="auto"/>
              <w:ind w:firstLine="0" w:firstLineChars="0"/>
              <w:rPr>
                <w:rFonts w:ascii="仿宋_GB2312" w:hAnsi="黑体"/>
                <w:sz w:val="24"/>
                <w:szCs w:val="20"/>
              </w:rPr>
            </w:pPr>
            <w:r>
              <w:rPr>
                <w:rFonts w:hint="eastAsia" w:ascii="仿宋_GB2312" w:hAnsi="黑体"/>
                <w:sz w:val="24"/>
                <w:szCs w:val="20"/>
              </w:rPr>
              <w:t>（自动驾驶相应级别应符合车辆配置情况和自动驾驶功能）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rPr>
                <w:rFonts w:ascii="仿宋_GB2312" w:hAnsi="黑体"/>
                <w:sz w:val="24"/>
                <w:szCs w:val="20"/>
              </w:rPr>
            </w:pPr>
            <w:r>
              <w:rPr>
                <w:rFonts w:hint="eastAsia" w:ascii="仿宋_GB2312" w:hAnsi="黑体"/>
                <w:sz w:val="24"/>
                <w:szCs w:val="20"/>
              </w:rPr>
              <w:t>自主式智能驾驶功能描述</w:t>
            </w:r>
          </w:p>
        </w:tc>
        <w:tc>
          <w:tcPr>
            <w:tcW w:w="6429" w:type="dxa"/>
            <w:gridSpan w:val="7"/>
            <w:vAlign w:val="center"/>
          </w:tcPr>
          <w:p>
            <w:pPr>
              <w:spacing w:line="240" w:lineRule="auto"/>
              <w:ind w:firstLine="0" w:firstLineChars="0"/>
              <w:rPr>
                <w:rFonts w:ascii="仿宋_GB2312" w:hAnsi="黑体"/>
                <w:sz w:val="24"/>
                <w:szCs w:val="20"/>
              </w:rPr>
            </w:pPr>
            <w:r>
              <w:rPr>
                <w:rFonts w:hint="eastAsia" w:ascii="仿宋_GB2312" w:hAnsi="黑体"/>
                <w:sz w:val="24"/>
                <w:szCs w:val="20"/>
              </w:rPr>
              <w:t>（详细描述）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rPr>
                <w:rFonts w:ascii="仿宋_GB2312" w:hAnsi="黑体"/>
                <w:sz w:val="24"/>
                <w:szCs w:val="20"/>
              </w:rPr>
            </w:pPr>
            <w:r>
              <w:rPr>
                <w:rFonts w:hint="eastAsia" w:ascii="仿宋_GB2312" w:hAnsi="黑体"/>
                <w:sz w:val="24"/>
                <w:szCs w:val="20"/>
              </w:rPr>
              <w:t>网联式协同驾驶功能描述</w:t>
            </w:r>
          </w:p>
        </w:tc>
        <w:tc>
          <w:tcPr>
            <w:tcW w:w="6429" w:type="dxa"/>
            <w:gridSpan w:val="7"/>
            <w:vAlign w:val="center"/>
          </w:tcPr>
          <w:p>
            <w:pPr>
              <w:spacing w:line="240" w:lineRule="auto"/>
              <w:ind w:firstLine="0" w:firstLineChars="0"/>
              <w:rPr>
                <w:rFonts w:ascii="仿宋_GB2312" w:hAnsi="黑体"/>
                <w:sz w:val="24"/>
                <w:szCs w:val="20"/>
              </w:rPr>
            </w:pPr>
            <w:r>
              <w:rPr>
                <w:rFonts w:hint="eastAsia" w:ascii="仿宋_GB2312" w:hAnsi="黑体"/>
                <w:sz w:val="24"/>
                <w:szCs w:val="20"/>
              </w:rPr>
              <w:t>（详细描述）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b/>
                <w:bCs/>
                <w:sz w:val="24"/>
                <w:szCs w:val="20"/>
              </w:rPr>
              <w:t>五、申请测试内容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测试周期</w:t>
            </w:r>
          </w:p>
        </w:tc>
        <w:tc>
          <w:tcPr>
            <w:tcW w:w="6429" w:type="dxa"/>
            <w:gridSpan w:val="7"/>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测试路段或区域</w:t>
            </w:r>
          </w:p>
        </w:tc>
        <w:tc>
          <w:tcPr>
            <w:tcW w:w="6429" w:type="dxa"/>
            <w:gridSpan w:val="7"/>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测试项目</w:t>
            </w:r>
          </w:p>
        </w:tc>
        <w:tc>
          <w:tcPr>
            <w:tcW w:w="6429" w:type="dxa"/>
            <w:gridSpan w:val="7"/>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b/>
                <w:bCs/>
                <w:sz w:val="24"/>
                <w:szCs w:val="20"/>
              </w:rPr>
              <w:t>六、测试人员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34" w:type="dxa"/>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序号</w:t>
            </w:r>
          </w:p>
        </w:tc>
        <w:tc>
          <w:tcPr>
            <w:tcW w:w="1559" w:type="dxa"/>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姓名</w:t>
            </w:r>
          </w:p>
        </w:tc>
        <w:tc>
          <w:tcPr>
            <w:tcW w:w="567" w:type="dxa"/>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性别</w:t>
            </w:r>
          </w:p>
        </w:tc>
        <w:tc>
          <w:tcPr>
            <w:tcW w:w="567" w:type="dxa"/>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年龄</w:t>
            </w:r>
          </w:p>
        </w:tc>
        <w:tc>
          <w:tcPr>
            <w:tcW w:w="1276" w:type="dxa"/>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工作单位</w:t>
            </w:r>
          </w:p>
        </w:tc>
        <w:tc>
          <w:tcPr>
            <w:tcW w:w="850" w:type="dxa"/>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证件类型</w:t>
            </w:r>
          </w:p>
        </w:tc>
        <w:tc>
          <w:tcPr>
            <w:tcW w:w="1985"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证件号码</w:t>
            </w:r>
          </w:p>
        </w:tc>
        <w:tc>
          <w:tcPr>
            <w:tcW w:w="1184" w:type="dxa"/>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测试安全员或其他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34" w:type="dxa"/>
          </w:tcPr>
          <w:p>
            <w:pPr>
              <w:spacing w:line="240" w:lineRule="auto"/>
              <w:ind w:firstLine="0" w:firstLineChars="0"/>
              <w:jc w:val="center"/>
              <w:rPr>
                <w:rFonts w:ascii="仿宋_GB2312" w:hAnsi="黑体"/>
                <w:sz w:val="24"/>
                <w:szCs w:val="20"/>
              </w:rPr>
            </w:pPr>
            <w:r>
              <w:rPr>
                <w:rFonts w:hint="eastAsia" w:ascii="仿宋_GB2312" w:hAnsi="黑体"/>
                <w:sz w:val="24"/>
                <w:szCs w:val="20"/>
              </w:rPr>
              <w:t>1</w:t>
            </w:r>
          </w:p>
        </w:tc>
        <w:tc>
          <w:tcPr>
            <w:tcW w:w="1559" w:type="dxa"/>
          </w:tcPr>
          <w:p>
            <w:pPr>
              <w:spacing w:line="240" w:lineRule="auto"/>
              <w:ind w:firstLine="0" w:firstLineChars="0"/>
              <w:jc w:val="center"/>
              <w:rPr>
                <w:rFonts w:ascii="仿宋_GB2312" w:hAnsi="黑体"/>
                <w:sz w:val="24"/>
                <w:szCs w:val="20"/>
              </w:rPr>
            </w:pPr>
          </w:p>
        </w:tc>
        <w:tc>
          <w:tcPr>
            <w:tcW w:w="567" w:type="dxa"/>
          </w:tcPr>
          <w:p>
            <w:pPr>
              <w:spacing w:line="240" w:lineRule="auto"/>
              <w:ind w:firstLine="0" w:firstLineChars="0"/>
              <w:jc w:val="center"/>
              <w:rPr>
                <w:rFonts w:ascii="仿宋_GB2312" w:hAnsi="黑体"/>
                <w:sz w:val="24"/>
                <w:szCs w:val="20"/>
              </w:rPr>
            </w:pPr>
          </w:p>
        </w:tc>
        <w:tc>
          <w:tcPr>
            <w:tcW w:w="567" w:type="dxa"/>
          </w:tcPr>
          <w:p>
            <w:pPr>
              <w:spacing w:line="240" w:lineRule="auto"/>
              <w:ind w:firstLine="0" w:firstLineChars="0"/>
              <w:jc w:val="center"/>
              <w:rPr>
                <w:rFonts w:ascii="仿宋_GB2312" w:hAnsi="黑体"/>
                <w:sz w:val="24"/>
                <w:szCs w:val="20"/>
              </w:rPr>
            </w:pPr>
          </w:p>
        </w:tc>
        <w:tc>
          <w:tcPr>
            <w:tcW w:w="1276" w:type="dxa"/>
          </w:tcPr>
          <w:p>
            <w:pPr>
              <w:spacing w:line="240" w:lineRule="auto"/>
              <w:ind w:firstLine="0" w:firstLineChars="0"/>
              <w:jc w:val="center"/>
              <w:rPr>
                <w:rFonts w:ascii="仿宋_GB2312" w:hAnsi="黑体"/>
                <w:sz w:val="24"/>
                <w:szCs w:val="20"/>
              </w:rPr>
            </w:pPr>
          </w:p>
        </w:tc>
        <w:tc>
          <w:tcPr>
            <w:tcW w:w="850" w:type="dxa"/>
          </w:tcPr>
          <w:p>
            <w:pPr>
              <w:spacing w:line="240" w:lineRule="auto"/>
              <w:ind w:firstLine="0" w:firstLineChars="0"/>
              <w:jc w:val="center"/>
              <w:rPr>
                <w:rFonts w:ascii="仿宋_GB2312" w:hAnsi="黑体"/>
                <w:sz w:val="24"/>
                <w:szCs w:val="20"/>
              </w:rPr>
            </w:pPr>
          </w:p>
        </w:tc>
        <w:tc>
          <w:tcPr>
            <w:tcW w:w="1985" w:type="dxa"/>
            <w:gridSpan w:val="2"/>
          </w:tcPr>
          <w:p>
            <w:pPr>
              <w:spacing w:line="240" w:lineRule="auto"/>
              <w:ind w:firstLine="0" w:firstLineChars="0"/>
              <w:jc w:val="center"/>
              <w:rPr>
                <w:rFonts w:ascii="仿宋_GB2312" w:hAnsi="黑体"/>
                <w:sz w:val="24"/>
                <w:szCs w:val="20"/>
              </w:rPr>
            </w:pPr>
          </w:p>
        </w:tc>
        <w:tc>
          <w:tcPr>
            <w:tcW w:w="1184" w:type="dxa"/>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34" w:type="dxa"/>
          </w:tcPr>
          <w:p>
            <w:pPr>
              <w:spacing w:line="240" w:lineRule="auto"/>
              <w:ind w:firstLine="0" w:firstLineChars="0"/>
              <w:jc w:val="center"/>
              <w:rPr>
                <w:rFonts w:ascii="仿宋_GB2312" w:hAnsi="黑体"/>
                <w:sz w:val="24"/>
                <w:szCs w:val="20"/>
              </w:rPr>
            </w:pPr>
            <w:r>
              <w:rPr>
                <w:rFonts w:hint="eastAsia" w:ascii="仿宋_GB2312" w:hAnsi="黑体"/>
                <w:sz w:val="24"/>
                <w:szCs w:val="20"/>
              </w:rPr>
              <w:t>2</w:t>
            </w:r>
          </w:p>
        </w:tc>
        <w:tc>
          <w:tcPr>
            <w:tcW w:w="1559" w:type="dxa"/>
          </w:tcPr>
          <w:p>
            <w:pPr>
              <w:spacing w:line="240" w:lineRule="auto"/>
              <w:ind w:firstLine="0" w:firstLineChars="0"/>
              <w:jc w:val="center"/>
              <w:rPr>
                <w:rFonts w:ascii="仿宋_GB2312" w:hAnsi="黑体"/>
                <w:sz w:val="24"/>
                <w:szCs w:val="20"/>
              </w:rPr>
            </w:pPr>
          </w:p>
        </w:tc>
        <w:tc>
          <w:tcPr>
            <w:tcW w:w="567" w:type="dxa"/>
          </w:tcPr>
          <w:p>
            <w:pPr>
              <w:spacing w:line="240" w:lineRule="auto"/>
              <w:ind w:firstLine="0" w:firstLineChars="0"/>
              <w:jc w:val="center"/>
              <w:rPr>
                <w:rFonts w:ascii="仿宋_GB2312" w:hAnsi="黑体"/>
                <w:sz w:val="24"/>
                <w:szCs w:val="20"/>
              </w:rPr>
            </w:pPr>
          </w:p>
        </w:tc>
        <w:tc>
          <w:tcPr>
            <w:tcW w:w="567" w:type="dxa"/>
          </w:tcPr>
          <w:p>
            <w:pPr>
              <w:spacing w:line="240" w:lineRule="auto"/>
              <w:ind w:firstLine="0" w:firstLineChars="0"/>
              <w:jc w:val="center"/>
              <w:rPr>
                <w:rFonts w:ascii="仿宋_GB2312" w:hAnsi="黑体"/>
                <w:sz w:val="24"/>
                <w:szCs w:val="20"/>
              </w:rPr>
            </w:pPr>
          </w:p>
        </w:tc>
        <w:tc>
          <w:tcPr>
            <w:tcW w:w="1276" w:type="dxa"/>
          </w:tcPr>
          <w:p>
            <w:pPr>
              <w:spacing w:line="240" w:lineRule="auto"/>
              <w:ind w:firstLine="0" w:firstLineChars="0"/>
              <w:jc w:val="center"/>
              <w:rPr>
                <w:rFonts w:ascii="仿宋_GB2312" w:hAnsi="黑体"/>
                <w:sz w:val="24"/>
                <w:szCs w:val="20"/>
              </w:rPr>
            </w:pPr>
          </w:p>
        </w:tc>
        <w:tc>
          <w:tcPr>
            <w:tcW w:w="850" w:type="dxa"/>
          </w:tcPr>
          <w:p>
            <w:pPr>
              <w:spacing w:line="240" w:lineRule="auto"/>
              <w:ind w:firstLine="0" w:firstLineChars="0"/>
              <w:jc w:val="center"/>
              <w:rPr>
                <w:rFonts w:ascii="仿宋_GB2312" w:hAnsi="黑体"/>
                <w:sz w:val="24"/>
                <w:szCs w:val="20"/>
              </w:rPr>
            </w:pPr>
          </w:p>
        </w:tc>
        <w:tc>
          <w:tcPr>
            <w:tcW w:w="1985" w:type="dxa"/>
            <w:gridSpan w:val="2"/>
          </w:tcPr>
          <w:p>
            <w:pPr>
              <w:spacing w:line="240" w:lineRule="auto"/>
              <w:ind w:firstLine="0" w:firstLineChars="0"/>
              <w:jc w:val="center"/>
              <w:rPr>
                <w:rFonts w:ascii="仿宋_GB2312" w:hAnsi="黑体"/>
                <w:sz w:val="24"/>
                <w:szCs w:val="20"/>
              </w:rPr>
            </w:pPr>
          </w:p>
        </w:tc>
        <w:tc>
          <w:tcPr>
            <w:tcW w:w="1184" w:type="dxa"/>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34" w:type="dxa"/>
          </w:tcPr>
          <w:p>
            <w:pPr>
              <w:spacing w:line="240" w:lineRule="auto"/>
              <w:ind w:firstLine="0" w:firstLineChars="0"/>
              <w:jc w:val="center"/>
              <w:rPr>
                <w:rFonts w:ascii="仿宋_GB2312" w:hAnsi="黑体"/>
                <w:sz w:val="24"/>
                <w:szCs w:val="20"/>
              </w:rPr>
            </w:pPr>
            <w:r>
              <w:rPr>
                <w:rFonts w:hint="eastAsia" w:ascii="仿宋_GB2312" w:hAnsi="黑体"/>
                <w:sz w:val="24"/>
                <w:szCs w:val="20"/>
              </w:rPr>
              <w:t>3</w:t>
            </w:r>
          </w:p>
        </w:tc>
        <w:tc>
          <w:tcPr>
            <w:tcW w:w="1559" w:type="dxa"/>
          </w:tcPr>
          <w:p>
            <w:pPr>
              <w:spacing w:line="240" w:lineRule="auto"/>
              <w:ind w:firstLine="0" w:firstLineChars="0"/>
              <w:jc w:val="center"/>
              <w:rPr>
                <w:rFonts w:ascii="仿宋_GB2312" w:hAnsi="黑体"/>
                <w:sz w:val="24"/>
                <w:szCs w:val="20"/>
              </w:rPr>
            </w:pPr>
          </w:p>
        </w:tc>
        <w:tc>
          <w:tcPr>
            <w:tcW w:w="567" w:type="dxa"/>
          </w:tcPr>
          <w:p>
            <w:pPr>
              <w:spacing w:line="240" w:lineRule="auto"/>
              <w:ind w:firstLine="0" w:firstLineChars="0"/>
              <w:jc w:val="center"/>
              <w:rPr>
                <w:rFonts w:ascii="仿宋_GB2312" w:hAnsi="黑体"/>
                <w:sz w:val="24"/>
                <w:szCs w:val="20"/>
              </w:rPr>
            </w:pPr>
          </w:p>
        </w:tc>
        <w:tc>
          <w:tcPr>
            <w:tcW w:w="567" w:type="dxa"/>
          </w:tcPr>
          <w:p>
            <w:pPr>
              <w:spacing w:line="240" w:lineRule="auto"/>
              <w:ind w:firstLine="0" w:firstLineChars="0"/>
              <w:jc w:val="center"/>
              <w:rPr>
                <w:rFonts w:ascii="仿宋_GB2312" w:hAnsi="黑体"/>
                <w:sz w:val="24"/>
                <w:szCs w:val="20"/>
              </w:rPr>
            </w:pPr>
          </w:p>
        </w:tc>
        <w:tc>
          <w:tcPr>
            <w:tcW w:w="1276" w:type="dxa"/>
          </w:tcPr>
          <w:p>
            <w:pPr>
              <w:spacing w:line="240" w:lineRule="auto"/>
              <w:ind w:firstLine="0" w:firstLineChars="0"/>
              <w:jc w:val="center"/>
              <w:rPr>
                <w:rFonts w:ascii="仿宋_GB2312" w:hAnsi="黑体"/>
                <w:sz w:val="24"/>
                <w:szCs w:val="20"/>
              </w:rPr>
            </w:pPr>
          </w:p>
        </w:tc>
        <w:tc>
          <w:tcPr>
            <w:tcW w:w="850" w:type="dxa"/>
          </w:tcPr>
          <w:p>
            <w:pPr>
              <w:spacing w:line="240" w:lineRule="auto"/>
              <w:ind w:firstLine="0" w:firstLineChars="0"/>
              <w:jc w:val="center"/>
              <w:rPr>
                <w:rFonts w:ascii="仿宋_GB2312" w:hAnsi="黑体"/>
                <w:sz w:val="24"/>
                <w:szCs w:val="20"/>
              </w:rPr>
            </w:pPr>
          </w:p>
        </w:tc>
        <w:tc>
          <w:tcPr>
            <w:tcW w:w="1985" w:type="dxa"/>
            <w:gridSpan w:val="2"/>
          </w:tcPr>
          <w:p>
            <w:pPr>
              <w:spacing w:line="240" w:lineRule="auto"/>
              <w:ind w:firstLine="0" w:firstLineChars="0"/>
              <w:jc w:val="center"/>
              <w:rPr>
                <w:rFonts w:ascii="仿宋_GB2312" w:hAnsi="黑体"/>
                <w:sz w:val="24"/>
                <w:szCs w:val="20"/>
              </w:rPr>
            </w:pPr>
          </w:p>
        </w:tc>
        <w:tc>
          <w:tcPr>
            <w:tcW w:w="1184" w:type="dxa"/>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sz w:val="24"/>
                <w:szCs w:val="20"/>
              </w:rPr>
              <w:t>注：需提供测试安全员在职证明、身份证及机动车驾驶证、自动驾驶系统培训证明等文件。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b/>
                <w:bCs/>
                <w:sz w:val="24"/>
                <w:szCs w:val="20"/>
              </w:rPr>
              <w:t>七、测试主体赔偿能力证明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Merge w:val="restart"/>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证明类型</w:t>
            </w:r>
          </w:p>
        </w:tc>
        <w:tc>
          <w:tcPr>
            <w:tcW w:w="6429" w:type="dxa"/>
            <w:gridSpan w:val="7"/>
            <w:vAlign w:val="center"/>
          </w:tcPr>
          <w:p>
            <w:pPr>
              <w:spacing w:line="240" w:lineRule="auto"/>
              <w:ind w:firstLine="0" w:firstLineChars="0"/>
              <w:rPr>
                <w:rFonts w:ascii="仿宋_GB2312" w:hAnsi="黑体"/>
                <w:sz w:val="24"/>
                <w:szCs w:val="20"/>
              </w:rPr>
            </w:pPr>
            <w:r>
              <w:rPr>
                <w:rFonts w:hint="eastAsia" w:ascii="仿宋_GB2312" w:hAnsi="黑体"/>
                <w:sz w:val="24"/>
                <w:szCs w:val="20"/>
              </w:rPr>
              <w:t>□购买测试车辆每车不低于500万元人民币的交通事故责任保险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Merge w:val="continue"/>
          </w:tcPr>
          <w:p>
            <w:pPr>
              <w:spacing w:line="240" w:lineRule="auto"/>
              <w:ind w:firstLine="0" w:firstLineChars="0"/>
              <w:jc w:val="center"/>
              <w:rPr>
                <w:rFonts w:ascii="仿宋_GB2312" w:hAnsi="黑体"/>
                <w:sz w:val="24"/>
                <w:szCs w:val="20"/>
              </w:rPr>
            </w:pPr>
          </w:p>
        </w:tc>
        <w:tc>
          <w:tcPr>
            <w:tcW w:w="6429" w:type="dxa"/>
            <w:gridSpan w:val="7"/>
            <w:vAlign w:val="center"/>
          </w:tcPr>
          <w:p>
            <w:pPr>
              <w:spacing w:line="240" w:lineRule="auto"/>
              <w:ind w:firstLine="0" w:firstLineChars="0"/>
              <w:rPr>
                <w:rFonts w:ascii="仿宋_GB2312" w:hAnsi="黑体"/>
                <w:sz w:val="24"/>
                <w:szCs w:val="20"/>
              </w:rPr>
            </w:pPr>
            <w:r>
              <w:rPr>
                <w:rFonts w:hint="eastAsia" w:ascii="仿宋_GB2312" w:hAnsi="黑体"/>
                <w:sz w:val="24"/>
                <w:szCs w:val="20"/>
              </w:rPr>
              <w:t>□出具测试车辆每车不低于500万元人民币的交通事故赔偿保函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sz w:val="24"/>
                <w:szCs w:val="20"/>
              </w:rPr>
              <w:t>注：需提供测试车辆交通事故责任保险或者赔偿保函文件。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b/>
                <w:bCs/>
                <w:sz w:val="24"/>
                <w:szCs w:val="20"/>
              </w:rPr>
              <w:t>八、需提供的其他材料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sz w:val="24"/>
                <w:szCs w:val="20"/>
              </w:rPr>
              <w:t>自动驾驶系统说明文件。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sz w:val="24"/>
                <w:szCs w:val="20"/>
              </w:rPr>
              <w:t>测试主体的测试车辆道路测试方案。</w:t>
            </w:r>
          </w:p>
        </w:tc>
      </w:tr>
    </w:tbl>
    <w:p>
      <w:pPr>
        <w:ind w:firstLine="0" w:firstLineChars="0"/>
        <w:jc w:val="center"/>
        <w:rPr>
          <w:rFonts w:ascii="黑体" w:hAnsi="黑体" w:eastAsia="黑体"/>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decimal"/>
          <w:cols w:space="425" w:num="1"/>
          <w:docGrid w:type="lines" w:linePitch="312" w:charSpace="0"/>
        </w:sectPr>
      </w:pPr>
    </w:p>
    <w:p>
      <w:pPr>
        <w:pStyle w:val="3"/>
        <w:ind w:firstLine="198" w:firstLineChars="62"/>
      </w:pPr>
      <w:r>
        <w:rPr>
          <w:rFonts w:hint="eastAsia"/>
        </w:rPr>
        <w:t>附件2</w:t>
      </w:r>
    </w:p>
    <w:p>
      <w:pPr>
        <w:ind w:firstLine="0" w:firstLineChars="0"/>
        <w:jc w:val="right"/>
      </w:pPr>
      <w:r>
        <w:t>20XX年第XXX号</w:t>
      </w:r>
    </w:p>
    <w:p>
      <w:pPr>
        <w:ind w:firstLine="0" w:firstLineChars="0"/>
        <w:jc w:val="center"/>
        <w:rPr>
          <w:rFonts w:ascii="黑体" w:hAnsi="黑体" w:eastAsia="黑体"/>
        </w:rPr>
      </w:pPr>
      <w:r>
        <w:rPr>
          <w:rFonts w:ascii="黑体" w:hAnsi="黑体" w:eastAsia="黑体"/>
        </w:rPr>
        <w:t>智能网联汽车道路测试安全性自我声明</w:t>
      </w:r>
    </w:p>
    <w:p>
      <w:pPr>
        <w:ind w:firstLine="640"/>
      </w:pPr>
      <w:r>
        <w:t>本单位（道路测试主体名称）因业务需要，于</w:t>
      </w:r>
      <w:r>
        <w:rPr>
          <w:rFonts w:hint="eastAsia"/>
        </w:rPr>
        <w:t>鄂尔多斯市</w:t>
      </w:r>
      <w:r>
        <w:t>开展智能网联汽车道路测试，在测试期间将严格按照《智能网联汽车道路测试基本信息》（见背面）的内容，遵守《</w:t>
      </w:r>
      <w:r>
        <w:rPr>
          <w:rFonts w:hint="eastAsia"/>
        </w:rPr>
        <w:t>鄂尔多斯市智能网联汽车测试与示范应用管理办法（试行）</w:t>
      </w:r>
      <w:r>
        <w:t>》《</w:t>
      </w:r>
      <w:r>
        <w:rPr>
          <w:rFonts w:hint="eastAsia"/>
        </w:rPr>
        <w:t>鄂尔多斯市智能网联汽车测试与示范应用管理实施细则（试行）</w:t>
      </w:r>
      <w:r>
        <w:t>》及道路交通安全法律法规的有关要求，并为安全有序开展道路测试活动提供必要的保障。</w:t>
      </w:r>
    </w:p>
    <w:p>
      <w:pPr>
        <w:ind w:firstLine="640"/>
      </w:pPr>
    </w:p>
    <w:p>
      <w:pPr>
        <w:ind w:firstLine="640"/>
      </w:pPr>
    </w:p>
    <w:p>
      <w:pPr>
        <w:ind w:firstLine="640"/>
      </w:pPr>
    </w:p>
    <w:p>
      <w:pPr>
        <w:ind w:firstLine="640"/>
      </w:pPr>
    </w:p>
    <w:p>
      <w:pPr>
        <w:ind w:firstLine="640"/>
      </w:pPr>
    </w:p>
    <w:p>
      <w:pPr>
        <w:ind w:firstLine="640"/>
      </w:pPr>
    </w:p>
    <w:p>
      <w:pPr>
        <w:ind w:firstLine="640"/>
      </w:pPr>
    </w:p>
    <w:p>
      <w:pPr>
        <w:ind w:left="5040" w:hanging="5040" w:hangingChars="1800"/>
        <w:rPr>
          <w:sz w:val="28"/>
          <w:szCs w:val="21"/>
        </w:rPr>
      </w:pPr>
      <w:r>
        <w:rPr>
          <w:rFonts w:hint="eastAsia"/>
          <w:sz w:val="28"/>
          <w:szCs w:val="21"/>
        </w:rPr>
        <w:t>（道路测试主体单位法人盖章）              （</w:t>
      </w:r>
      <w:r>
        <w:rPr>
          <w:rFonts w:hint="eastAsia"/>
          <w:sz w:val="28"/>
          <w:szCs w:val="21"/>
          <w:lang w:eastAsia="zh-CN"/>
        </w:rPr>
        <w:t>鄂尔多斯市智能网联汽车测试与应用专项工作组</w:t>
      </w:r>
      <w:r>
        <w:rPr>
          <w:rFonts w:hint="eastAsia"/>
          <w:sz w:val="28"/>
          <w:szCs w:val="21"/>
        </w:rPr>
        <w:t>）</w:t>
      </w:r>
    </w:p>
    <w:p>
      <w:pPr>
        <w:ind w:left="5040" w:hanging="5040" w:hangingChars="1800"/>
        <w:rPr>
          <w:sz w:val="28"/>
          <w:szCs w:val="21"/>
        </w:rPr>
      </w:pPr>
    </w:p>
    <w:p>
      <w:pPr>
        <w:ind w:left="5040" w:hanging="5040" w:hangingChars="1800"/>
        <w:rPr>
          <w:rFonts w:hint="eastAsia"/>
          <w:sz w:val="28"/>
          <w:szCs w:val="21"/>
        </w:rPr>
      </w:pPr>
    </w:p>
    <w:p>
      <w:pPr>
        <w:ind w:left="5040" w:hanging="5040" w:hangingChars="1800"/>
        <w:rPr>
          <w:rFonts w:hint="eastAsia"/>
          <w:sz w:val="28"/>
          <w:szCs w:val="21"/>
        </w:rPr>
      </w:pPr>
    </w:p>
    <w:p>
      <w:pPr>
        <w:ind w:left="5040" w:hanging="5040" w:hangingChars="1800"/>
        <w:rPr>
          <w:sz w:val="28"/>
          <w:szCs w:val="21"/>
        </w:rPr>
      </w:pPr>
      <w:r>
        <w:rPr>
          <w:rFonts w:hint="eastAsia"/>
          <w:sz w:val="28"/>
          <w:szCs w:val="21"/>
        </w:rPr>
        <w:t>背面</w:t>
      </w:r>
    </w:p>
    <w:p>
      <w:pPr>
        <w:ind w:firstLine="0" w:firstLineChars="0"/>
        <w:jc w:val="center"/>
        <w:rPr>
          <w:rFonts w:ascii="黑体" w:hAnsi="黑体" w:eastAsia="黑体"/>
        </w:rPr>
      </w:pPr>
      <w:r>
        <w:rPr>
          <w:rFonts w:ascii="黑体" w:hAnsi="黑体" w:eastAsia="黑体"/>
        </w:rPr>
        <w:t>智能网联汽车道路测试</w:t>
      </w:r>
      <w:r>
        <w:rPr>
          <w:rFonts w:hint="eastAsia" w:ascii="黑体" w:hAnsi="黑体" w:eastAsia="黑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0"/>
        <w:gridCol w:w="6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2360" w:type="dxa"/>
            <w:vAlign w:val="center"/>
          </w:tcPr>
          <w:p>
            <w:pPr>
              <w:ind w:firstLine="0" w:firstLineChars="0"/>
              <w:jc w:val="center"/>
              <w:rPr>
                <w:b/>
                <w:bCs/>
                <w:sz w:val="28"/>
                <w:szCs w:val="21"/>
              </w:rPr>
            </w:pPr>
            <w:r>
              <w:rPr>
                <w:rFonts w:hint="eastAsia"/>
                <w:b/>
                <w:bCs/>
                <w:sz w:val="28"/>
                <w:szCs w:val="21"/>
              </w:rPr>
              <w:t>道路测试主体</w:t>
            </w:r>
          </w:p>
        </w:tc>
        <w:tc>
          <w:tcPr>
            <w:tcW w:w="6105" w:type="dxa"/>
            <w:vAlign w:val="center"/>
          </w:tcPr>
          <w:p>
            <w:pPr>
              <w:ind w:firstLine="0" w:firstLineChars="0"/>
              <w:jc w:val="center"/>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2360" w:type="dxa"/>
            <w:vAlign w:val="center"/>
          </w:tcPr>
          <w:p>
            <w:pPr>
              <w:ind w:firstLine="0" w:firstLineChars="0"/>
              <w:jc w:val="center"/>
              <w:rPr>
                <w:b/>
                <w:bCs/>
                <w:sz w:val="28"/>
                <w:szCs w:val="21"/>
              </w:rPr>
            </w:pPr>
            <w:r>
              <w:rPr>
                <w:rFonts w:hint="eastAsia"/>
                <w:b/>
                <w:bCs/>
                <w:sz w:val="28"/>
                <w:szCs w:val="21"/>
              </w:rPr>
              <w:t>道路测试车辆</w:t>
            </w:r>
          </w:p>
        </w:tc>
        <w:tc>
          <w:tcPr>
            <w:tcW w:w="6105" w:type="dxa"/>
            <w:vAlign w:val="center"/>
          </w:tcPr>
          <w:p>
            <w:pPr>
              <w:ind w:firstLine="0" w:firstLineChars="0"/>
              <w:rPr>
                <w:sz w:val="28"/>
                <w:szCs w:val="21"/>
              </w:rPr>
            </w:pPr>
            <w:r>
              <w:rPr>
                <w:rFonts w:hint="eastAsia"/>
                <w:sz w:val="28"/>
                <w:szCs w:val="21"/>
              </w:rPr>
              <w:t>（须依次列出对应车辆识别代号或唯一性编码）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2360" w:type="dxa"/>
            <w:vAlign w:val="center"/>
          </w:tcPr>
          <w:p>
            <w:pPr>
              <w:ind w:firstLine="0" w:firstLineChars="0"/>
              <w:jc w:val="center"/>
              <w:rPr>
                <w:b/>
                <w:bCs/>
                <w:sz w:val="28"/>
                <w:szCs w:val="21"/>
              </w:rPr>
            </w:pPr>
            <w:r>
              <w:rPr>
                <w:rFonts w:hint="eastAsia"/>
                <w:b/>
                <w:bCs/>
                <w:sz w:val="28"/>
                <w:szCs w:val="21"/>
              </w:rPr>
              <w:t>道路测试安全员</w:t>
            </w:r>
          </w:p>
        </w:tc>
        <w:tc>
          <w:tcPr>
            <w:tcW w:w="6105" w:type="dxa"/>
            <w:vAlign w:val="center"/>
          </w:tcPr>
          <w:p>
            <w:pPr>
              <w:ind w:firstLine="0" w:firstLineChars="0"/>
              <w:rPr>
                <w:sz w:val="28"/>
                <w:szCs w:val="21"/>
              </w:rPr>
            </w:pPr>
            <w:r>
              <w:rPr>
                <w:rFonts w:hint="eastAsia"/>
                <w:sz w:val="28"/>
                <w:szCs w:val="21"/>
              </w:rPr>
              <w:t>（须依次列出测试安全员姓名及身份证号）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2360" w:type="dxa"/>
            <w:vAlign w:val="center"/>
          </w:tcPr>
          <w:p>
            <w:pPr>
              <w:ind w:firstLine="0" w:firstLineChars="0"/>
              <w:jc w:val="center"/>
              <w:rPr>
                <w:b/>
                <w:bCs/>
                <w:sz w:val="28"/>
                <w:szCs w:val="21"/>
              </w:rPr>
            </w:pPr>
            <w:r>
              <w:rPr>
                <w:rFonts w:hint="eastAsia"/>
                <w:b/>
                <w:bCs/>
                <w:sz w:val="28"/>
                <w:szCs w:val="21"/>
              </w:rPr>
              <w:t>道路测试时间</w:t>
            </w:r>
          </w:p>
        </w:tc>
        <w:tc>
          <w:tcPr>
            <w:tcW w:w="6105" w:type="dxa"/>
            <w:vAlign w:val="center"/>
          </w:tcPr>
          <w:p>
            <w:pPr>
              <w:ind w:firstLine="0" w:firstLineChars="0"/>
              <w:rPr>
                <w:sz w:val="28"/>
                <w:szCs w:val="21"/>
              </w:rPr>
            </w:pPr>
            <w:r>
              <w:rPr>
                <w:rFonts w:hint="eastAsia"/>
                <w:sz w:val="28"/>
                <w:szCs w:val="21"/>
              </w:rPr>
              <w:t xml:space="preserve">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2360" w:type="dxa"/>
            <w:vAlign w:val="center"/>
          </w:tcPr>
          <w:p>
            <w:pPr>
              <w:ind w:firstLine="0" w:firstLineChars="0"/>
              <w:jc w:val="center"/>
              <w:rPr>
                <w:b/>
                <w:bCs/>
                <w:sz w:val="28"/>
                <w:szCs w:val="21"/>
              </w:rPr>
            </w:pPr>
            <w:r>
              <w:rPr>
                <w:rFonts w:hint="eastAsia"/>
                <w:b/>
                <w:bCs/>
                <w:sz w:val="28"/>
                <w:szCs w:val="21"/>
              </w:rPr>
              <w:t>测试路段或区域</w:t>
            </w:r>
          </w:p>
        </w:tc>
        <w:tc>
          <w:tcPr>
            <w:tcW w:w="6105" w:type="dxa"/>
            <w:vAlign w:val="center"/>
          </w:tcPr>
          <w:p>
            <w:pPr>
              <w:ind w:firstLine="0" w:firstLineChars="0"/>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2360" w:type="dxa"/>
            <w:vAlign w:val="center"/>
          </w:tcPr>
          <w:p>
            <w:pPr>
              <w:ind w:firstLine="0" w:firstLineChars="0"/>
              <w:jc w:val="center"/>
              <w:rPr>
                <w:b/>
                <w:bCs/>
                <w:sz w:val="28"/>
                <w:szCs w:val="21"/>
              </w:rPr>
            </w:pPr>
            <w:r>
              <w:rPr>
                <w:rFonts w:hint="eastAsia"/>
                <w:b/>
                <w:bCs/>
                <w:sz w:val="28"/>
                <w:szCs w:val="21"/>
              </w:rPr>
              <w:t>转场路段</w:t>
            </w:r>
          </w:p>
        </w:tc>
        <w:tc>
          <w:tcPr>
            <w:tcW w:w="6105" w:type="dxa"/>
            <w:vAlign w:val="center"/>
          </w:tcPr>
          <w:p>
            <w:pPr>
              <w:ind w:firstLine="0" w:firstLineChars="0"/>
              <w:rPr>
                <w:sz w:val="28"/>
                <w:szCs w:val="21"/>
              </w:rPr>
            </w:pPr>
            <w:r>
              <w:rPr>
                <w:rFonts w:hint="eastAsia"/>
                <w:sz w:val="28"/>
                <w:szCs w:val="21"/>
              </w:rPr>
              <w:t>（须列出车辆在自动驾驶测试路段间进行转场的路段）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2360" w:type="dxa"/>
            <w:vAlign w:val="center"/>
          </w:tcPr>
          <w:p>
            <w:pPr>
              <w:ind w:firstLine="0" w:firstLineChars="0"/>
              <w:jc w:val="center"/>
              <w:rPr>
                <w:b/>
                <w:bCs/>
                <w:sz w:val="28"/>
                <w:szCs w:val="21"/>
              </w:rPr>
            </w:pPr>
            <w:r>
              <w:rPr>
                <w:rFonts w:hint="eastAsia"/>
                <w:b/>
                <w:bCs/>
                <w:sz w:val="28"/>
                <w:szCs w:val="21"/>
              </w:rPr>
              <w:t>道路测试项目</w:t>
            </w:r>
          </w:p>
        </w:tc>
        <w:tc>
          <w:tcPr>
            <w:tcW w:w="6105" w:type="dxa"/>
            <w:vAlign w:val="center"/>
          </w:tcPr>
          <w:p>
            <w:pPr>
              <w:ind w:firstLine="0" w:firstLineChars="0"/>
              <w:rPr>
                <w:sz w:val="28"/>
                <w:szCs w:val="21"/>
              </w:rPr>
            </w:pPr>
            <w:r>
              <w:rPr>
                <w:rFonts w:hint="eastAsia"/>
                <w:sz w:val="28"/>
                <w:szCs w:val="21"/>
              </w:rPr>
              <w:t>（须依次列出，若为远程驾驶测试项目应在此注明）</w:t>
            </w:r>
          </w:p>
        </w:tc>
      </w:tr>
    </w:tbl>
    <w:p>
      <w:pPr>
        <w:pStyle w:val="3"/>
        <w:ind w:firstLine="198" w:firstLineChars="62"/>
      </w:pPr>
      <w:r>
        <w:rPr>
          <w:rFonts w:hint="eastAsia"/>
        </w:rPr>
        <w:t>附件3</w:t>
      </w:r>
    </w:p>
    <w:p>
      <w:pPr>
        <w:ind w:firstLine="0" w:firstLineChars="0"/>
        <w:jc w:val="center"/>
        <w:rPr>
          <w:rFonts w:ascii="黑体" w:hAnsi="黑体" w:eastAsia="黑体"/>
        </w:rPr>
      </w:pPr>
      <w:r>
        <w:rPr>
          <w:rFonts w:hint="eastAsia" w:ascii="黑体" w:hAnsi="黑体" w:eastAsia="黑体"/>
        </w:rPr>
        <w:t>智能网联汽车示范应用申请书</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559"/>
        <w:gridCol w:w="567"/>
        <w:gridCol w:w="567"/>
        <w:gridCol w:w="1276"/>
        <w:gridCol w:w="850"/>
        <w:gridCol w:w="851"/>
        <w:gridCol w:w="113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vAlign w:val="center"/>
          </w:tcPr>
          <w:p>
            <w:pPr>
              <w:spacing w:line="240" w:lineRule="auto"/>
              <w:ind w:firstLine="0" w:firstLineChars="0"/>
              <w:rPr>
                <w:rFonts w:ascii="仿宋_GB2312" w:hAnsi="黑体"/>
                <w:b/>
                <w:bCs/>
                <w:sz w:val="24"/>
                <w:szCs w:val="20"/>
              </w:rPr>
            </w:pPr>
            <w:r>
              <w:rPr>
                <w:rFonts w:hint="eastAsia" w:ascii="仿宋_GB2312" w:hAnsi="黑体"/>
                <w:b/>
                <w:bCs/>
                <w:sz w:val="24"/>
                <w:szCs w:val="20"/>
              </w:rPr>
              <w:t>一、企业声明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示范应用主体</w:t>
            </w:r>
          </w:p>
        </w:tc>
        <w:tc>
          <w:tcPr>
            <w:tcW w:w="6429" w:type="dxa"/>
            <w:gridSpan w:val="7"/>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声明内容</w:t>
            </w:r>
          </w:p>
        </w:tc>
        <w:tc>
          <w:tcPr>
            <w:tcW w:w="6429" w:type="dxa"/>
            <w:gridSpan w:val="7"/>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b/>
                <w:bCs/>
                <w:sz w:val="24"/>
                <w:szCs w:val="20"/>
              </w:rPr>
              <w:t>二、示范应用主体基本信息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注册名称</w:t>
            </w:r>
          </w:p>
        </w:tc>
        <w:tc>
          <w:tcPr>
            <w:tcW w:w="6429" w:type="dxa"/>
            <w:gridSpan w:val="7"/>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注册资本</w:t>
            </w:r>
          </w:p>
        </w:tc>
        <w:tc>
          <w:tcPr>
            <w:tcW w:w="6429" w:type="dxa"/>
            <w:gridSpan w:val="7"/>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业务范围</w:t>
            </w:r>
          </w:p>
        </w:tc>
        <w:tc>
          <w:tcPr>
            <w:tcW w:w="6429" w:type="dxa"/>
            <w:gridSpan w:val="7"/>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研发、制造及试验能力说明</w:t>
            </w:r>
          </w:p>
        </w:tc>
        <w:tc>
          <w:tcPr>
            <w:tcW w:w="6429" w:type="dxa"/>
            <w:gridSpan w:val="7"/>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sz w:val="24"/>
                <w:szCs w:val="20"/>
              </w:rPr>
              <w:t>注：需提供示范应用主体营业执照复印件。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b/>
                <w:bCs/>
                <w:sz w:val="24"/>
                <w:szCs w:val="20"/>
              </w:rPr>
              <w:t>三、示范应用车辆基本信息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6429" w:type="dxa"/>
            <w:gridSpan w:val="7"/>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车辆型号</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车辆种类</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车辆识别代号（VIN，或唯一性编码）</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生产日期</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发动机号</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车辆颜色</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最大设计总质量（kg）</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整车整备质量（kg）</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轴荷（kg）</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额定载客人数</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动力型式</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发动机型号</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动力蓄电池型号</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动力电机型号</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驱动型式</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变速器型式</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制动系统型式</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转向系统型式</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ESC型号</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环境感知系统型式</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轮胎规格</w:t>
            </w:r>
          </w:p>
        </w:tc>
        <w:tc>
          <w:tcPr>
            <w:tcW w:w="2410" w:type="dxa"/>
            <w:gridSpan w:val="3"/>
            <w:vAlign w:val="center"/>
          </w:tcPr>
          <w:p>
            <w:pPr>
              <w:spacing w:line="240" w:lineRule="auto"/>
              <w:ind w:firstLine="0" w:firstLineChars="0"/>
              <w:jc w:val="center"/>
              <w:rPr>
                <w:rFonts w:ascii="仿宋_GB2312" w:hAnsi="黑体"/>
                <w:sz w:val="24"/>
                <w:szCs w:val="20"/>
              </w:rPr>
            </w:pPr>
          </w:p>
        </w:tc>
        <w:tc>
          <w:tcPr>
            <w:tcW w:w="1701"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生产企业</w:t>
            </w:r>
          </w:p>
        </w:tc>
        <w:tc>
          <w:tcPr>
            <w:tcW w:w="2318" w:type="dxa"/>
            <w:gridSpan w:val="2"/>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jc w:val="center"/>
              <w:rPr>
                <w:rFonts w:ascii="仿宋_GB2312" w:hAnsi="黑体"/>
                <w:sz w:val="24"/>
                <w:szCs w:val="20"/>
              </w:rPr>
            </w:pPr>
            <w:r>
              <w:rPr>
                <w:rFonts w:hint="eastAsia" w:ascii="仿宋_GB2312" w:hAnsi="黑体"/>
                <w:sz w:val="24"/>
                <w:szCs w:val="20"/>
              </w:rPr>
              <w:t>智能网联汽车改装情况说明</w:t>
            </w:r>
          </w:p>
        </w:tc>
        <w:tc>
          <w:tcPr>
            <w:tcW w:w="6429" w:type="dxa"/>
            <w:gridSpan w:val="7"/>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（详细说明车辆改装情况以及传感器品牌、安装位置和数量等）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sz w:val="24"/>
                <w:szCs w:val="20"/>
              </w:rPr>
              <w:t>注：需提供示范应用车辆合格证及相关证明材料。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b/>
                <w:bCs/>
                <w:sz w:val="24"/>
                <w:szCs w:val="20"/>
              </w:rPr>
              <w:t>四、示范应用车辆功能说明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rPr>
                <w:rFonts w:ascii="仿宋_GB2312" w:hAnsi="黑体"/>
                <w:sz w:val="24"/>
                <w:szCs w:val="20"/>
              </w:rPr>
            </w:pPr>
            <w:r>
              <w:rPr>
                <w:rFonts w:hint="eastAsia" w:ascii="仿宋_GB2312" w:hAnsi="黑体"/>
                <w:sz w:val="24"/>
                <w:szCs w:val="20"/>
              </w:rPr>
              <w:t>自动驾驶相应级别</w:t>
            </w:r>
          </w:p>
        </w:tc>
        <w:tc>
          <w:tcPr>
            <w:tcW w:w="6429" w:type="dxa"/>
            <w:gridSpan w:val="7"/>
            <w:vAlign w:val="center"/>
          </w:tcPr>
          <w:p>
            <w:pPr>
              <w:spacing w:line="240" w:lineRule="auto"/>
              <w:ind w:firstLine="0" w:firstLineChars="0"/>
              <w:rPr>
                <w:rFonts w:ascii="仿宋_GB2312" w:hAnsi="黑体"/>
                <w:sz w:val="24"/>
                <w:szCs w:val="20"/>
              </w:rPr>
            </w:pPr>
            <w:r>
              <w:rPr>
                <w:rFonts w:hint="eastAsia" w:ascii="仿宋_GB2312" w:hAnsi="黑体"/>
                <w:sz w:val="24"/>
                <w:szCs w:val="20"/>
              </w:rPr>
              <w:t>（自动驾驶相应级别应符合车辆配置情况和自动驾驶功能）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rPr>
                <w:rFonts w:ascii="仿宋_GB2312" w:hAnsi="黑体"/>
                <w:sz w:val="24"/>
                <w:szCs w:val="20"/>
              </w:rPr>
            </w:pPr>
            <w:r>
              <w:rPr>
                <w:rFonts w:hint="eastAsia" w:ascii="仿宋_GB2312" w:hAnsi="黑体"/>
                <w:sz w:val="24"/>
                <w:szCs w:val="20"/>
              </w:rPr>
              <w:t>自主式智能驾驶功能描述</w:t>
            </w:r>
          </w:p>
        </w:tc>
        <w:tc>
          <w:tcPr>
            <w:tcW w:w="6429" w:type="dxa"/>
            <w:gridSpan w:val="7"/>
            <w:vAlign w:val="center"/>
          </w:tcPr>
          <w:p>
            <w:pPr>
              <w:spacing w:line="240" w:lineRule="auto"/>
              <w:ind w:firstLine="0" w:firstLineChars="0"/>
              <w:rPr>
                <w:rFonts w:ascii="仿宋_GB2312" w:hAnsi="黑体"/>
                <w:sz w:val="24"/>
                <w:szCs w:val="20"/>
              </w:rPr>
            </w:pPr>
            <w:r>
              <w:rPr>
                <w:rFonts w:hint="eastAsia" w:ascii="仿宋_GB2312" w:hAnsi="黑体"/>
                <w:sz w:val="24"/>
                <w:szCs w:val="20"/>
              </w:rPr>
              <w:t>（详细描述）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rPr>
                <w:rFonts w:ascii="仿宋_GB2312" w:hAnsi="黑体"/>
                <w:sz w:val="24"/>
                <w:szCs w:val="20"/>
              </w:rPr>
            </w:pPr>
            <w:r>
              <w:rPr>
                <w:rFonts w:hint="eastAsia" w:ascii="仿宋_GB2312" w:hAnsi="黑体"/>
                <w:sz w:val="24"/>
                <w:szCs w:val="20"/>
              </w:rPr>
              <w:t>网联式协同驾驶功能描述</w:t>
            </w:r>
          </w:p>
        </w:tc>
        <w:tc>
          <w:tcPr>
            <w:tcW w:w="6429" w:type="dxa"/>
            <w:gridSpan w:val="7"/>
            <w:vAlign w:val="center"/>
          </w:tcPr>
          <w:p>
            <w:pPr>
              <w:spacing w:line="240" w:lineRule="auto"/>
              <w:ind w:firstLine="0" w:firstLineChars="0"/>
              <w:rPr>
                <w:rFonts w:ascii="仿宋_GB2312" w:hAnsi="黑体"/>
                <w:sz w:val="24"/>
                <w:szCs w:val="20"/>
              </w:rPr>
            </w:pPr>
            <w:r>
              <w:rPr>
                <w:rFonts w:hint="eastAsia" w:ascii="仿宋_GB2312" w:hAnsi="黑体"/>
                <w:sz w:val="24"/>
                <w:szCs w:val="20"/>
              </w:rPr>
              <w:t>（详细描述）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b/>
                <w:bCs/>
                <w:sz w:val="24"/>
                <w:szCs w:val="20"/>
              </w:rPr>
              <w:t>五、申请示范应用内容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rPr>
                <w:rFonts w:ascii="仿宋_GB2312" w:hAnsi="黑体"/>
                <w:sz w:val="24"/>
                <w:szCs w:val="20"/>
              </w:rPr>
            </w:pPr>
            <w:r>
              <w:rPr>
                <w:rFonts w:hint="eastAsia" w:ascii="仿宋_GB2312" w:hAnsi="黑体"/>
                <w:sz w:val="24"/>
                <w:szCs w:val="20"/>
              </w:rPr>
              <w:t>示范应用类型</w:t>
            </w:r>
          </w:p>
        </w:tc>
        <w:tc>
          <w:tcPr>
            <w:tcW w:w="6429" w:type="dxa"/>
            <w:gridSpan w:val="7"/>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□载人示范应用  □载货示范应用  □专项作业示范应用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rPr>
                <w:rFonts w:ascii="仿宋_GB2312" w:hAnsi="黑体"/>
                <w:sz w:val="24"/>
                <w:szCs w:val="20"/>
              </w:rPr>
            </w:pPr>
            <w:r>
              <w:rPr>
                <w:rFonts w:hint="eastAsia" w:ascii="仿宋_GB2312" w:hAnsi="黑体"/>
                <w:sz w:val="24"/>
                <w:szCs w:val="20"/>
              </w:rPr>
              <w:t>示范应用时间</w:t>
            </w:r>
          </w:p>
        </w:tc>
        <w:tc>
          <w:tcPr>
            <w:tcW w:w="6429" w:type="dxa"/>
            <w:gridSpan w:val="7"/>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rPr>
                <w:rFonts w:ascii="仿宋_GB2312" w:hAnsi="黑体"/>
                <w:sz w:val="24"/>
                <w:szCs w:val="20"/>
              </w:rPr>
            </w:pPr>
            <w:r>
              <w:rPr>
                <w:rFonts w:hint="eastAsia" w:ascii="仿宋_GB2312" w:hAnsi="黑体"/>
                <w:sz w:val="24"/>
                <w:szCs w:val="20"/>
              </w:rPr>
              <w:t>示范应用路段或区域</w:t>
            </w:r>
          </w:p>
        </w:tc>
        <w:tc>
          <w:tcPr>
            <w:tcW w:w="6429" w:type="dxa"/>
            <w:gridSpan w:val="7"/>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tcPr>
          <w:p>
            <w:pPr>
              <w:spacing w:line="240" w:lineRule="auto"/>
              <w:ind w:firstLine="0" w:firstLineChars="0"/>
              <w:rPr>
                <w:rFonts w:ascii="仿宋_GB2312" w:hAnsi="黑体"/>
                <w:sz w:val="24"/>
                <w:szCs w:val="20"/>
              </w:rPr>
            </w:pPr>
            <w:r>
              <w:rPr>
                <w:rFonts w:hint="eastAsia" w:ascii="仿宋_GB2312" w:hAnsi="黑体"/>
                <w:sz w:val="24"/>
                <w:szCs w:val="20"/>
              </w:rPr>
              <w:t>示范应用项目</w:t>
            </w:r>
          </w:p>
        </w:tc>
        <w:tc>
          <w:tcPr>
            <w:tcW w:w="6429" w:type="dxa"/>
            <w:gridSpan w:val="7"/>
            <w:vAlign w:val="center"/>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b/>
                <w:bCs/>
                <w:sz w:val="24"/>
                <w:szCs w:val="20"/>
              </w:rPr>
              <w:t>六、示范应用人员信息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534" w:type="dxa"/>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序号</w:t>
            </w:r>
          </w:p>
        </w:tc>
        <w:tc>
          <w:tcPr>
            <w:tcW w:w="1559" w:type="dxa"/>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姓名</w:t>
            </w:r>
          </w:p>
        </w:tc>
        <w:tc>
          <w:tcPr>
            <w:tcW w:w="567" w:type="dxa"/>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性别</w:t>
            </w:r>
          </w:p>
        </w:tc>
        <w:tc>
          <w:tcPr>
            <w:tcW w:w="567" w:type="dxa"/>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年龄</w:t>
            </w:r>
          </w:p>
        </w:tc>
        <w:tc>
          <w:tcPr>
            <w:tcW w:w="1276" w:type="dxa"/>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工作单位</w:t>
            </w:r>
          </w:p>
        </w:tc>
        <w:tc>
          <w:tcPr>
            <w:tcW w:w="850" w:type="dxa"/>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证件类型</w:t>
            </w:r>
          </w:p>
        </w:tc>
        <w:tc>
          <w:tcPr>
            <w:tcW w:w="1985" w:type="dxa"/>
            <w:gridSpan w:val="2"/>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证件号码</w:t>
            </w:r>
          </w:p>
        </w:tc>
        <w:tc>
          <w:tcPr>
            <w:tcW w:w="1184" w:type="dxa"/>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测试安全员或其他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34" w:type="dxa"/>
          </w:tcPr>
          <w:p>
            <w:pPr>
              <w:spacing w:line="240" w:lineRule="auto"/>
              <w:ind w:firstLine="0" w:firstLineChars="0"/>
              <w:jc w:val="center"/>
              <w:rPr>
                <w:rFonts w:ascii="仿宋_GB2312" w:hAnsi="黑体"/>
                <w:sz w:val="24"/>
                <w:szCs w:val="20"/>
              </w:rPr>
            </w:pPr>
            <w:r>
              <w:rPr>
                <w:rFonts w:hint="eastAsia" w:ascii="仿宋_GB2312" w:hAnsi="黑体"/>
                <w:sz w:val="24"/>
                <w:szCs w:val="20"/>
              </w:rPr>
              <w:t>1</w:t>
            </w:r>
          </w:p>
        </w:tc>
        <w:tc>
          <w:tcPr>
            <w:tcW w:w="1559" w:type="dxa"/>
          </w:tcPr>
          <w:p>
            <w:pPr>
              <w:spacing w:line="240" w:lineRule="auto"/>
              <w:ind w:firstLine="0" w:firstLineChars="0"/>
              <w:jc w:val="center"/>
              <w:rPr>
                <w:rFonts w:ascii="仿宋_GB2312" w:hAnsi="黑体"/>
                <w:sz w:val="24"/>
                <w:szCs w:val="20"/>
              </w:rPr>
            </w:pPr>
          </w:p>
        </w:tc>
        <w:tc>
          <w:tcPr>
            <w:tcW w:w="567" w:type="dxa"/>
          </w:tcPr>
          <w:p>
            <w:pPr>
              <w:spacing w:line="240" w:lineRule="auto"/>
              <w:ind w:firstLine="0" w:firstLineChars="0"/>
              <w:jc w:val="center"/>
              <w:rPr>
                <w:rFonts w:ascii="仿宋_GB2312" w:hAnsi="黑体"/>
                <w:sz w:val="24"/>
                <w:szCs w:val="20"/>
              </w:rPr>
            </w:pPr>
          </w:p>
        </w:tc>
        <w:tc>
          <w:tcPr>
            <w:tcW w:w="567" w:type="dxa"/>
          </w:tcPr>
          <w:p>
            <w:pPr>
              <w:spacing w:line="240" w:lineRule="auto"/>
              <w:ind w:firstLine="0" w:firstLineChars="0"/>
              <w:jc w:val="center"/>
              <w:rPr>
                <w:rFonts w:ascii="仿宋_GB2312" w:hAnsi="黑体"/>
                <w:sz w:val="24"/>
                <w:szCs w:val="20"/>
              </w:rPr>
            </w:pPr>
          </w:p>
        </w:tc>
        <w:tc>
          <w:tcPr>
            <w:tcW w:w="1276" w:type="dxa"/>
          </w:tcPr>
          <w:p>
            <w:pPr>
              <w:spacing w:line="240" w:lineRule="auto"/>
              <w:ind w:firstLine="0" w:firstLineChars="0"/>
              <w:jc w:val="center"/>
              <w:rPr>
                <w:rFonts w:ascii="仿宋_GB2312" w:hAnsi="黑体"/>
                <w:sz w:val="24"/>
                <w:szCs w:val="20"/>
              </w:rPr>
            </w:pPr>
          </w:p>
        </w:tc>
        <w:tc>
          <w:tcPr>
            <w:tcW w:w="850" w:type="dxa"/>
          </w:tcPr>
          <w:p>
            <w:pPr>
              <w:spacing w:line="240" w:lineRule="auto"/>
              <w:ind w:firstLine="0" w:firstLineChars="0"/>
              <w:jc w:val="center"/>
              <w:rPr>
                <w:rFonts w:ascii="仿宋_GB2312" w:hAnsi="黑体"/>
                <w:sz w:val="24"/>
                <w:szCs w:val="20"/>
              </w:rPr>
            </w:pPr>
          </w:p>
        </w:tc>
        <w:tc>
          <w:tcPr>
            <w:tcW w:w="1985" w:type="dxa"/>
            <w:gridSpan w:val="2"/>
          </w:tcPr>
          <w:p>
            <w:pPr>
              <w:spacing w:line="240" w:lineRule="auto"/>
              <w:ind w:firstLine="0" w:firstLineChars="0"/>
              <w:jc w:val="center"/>
              <w:rPr>
                <w:rFonts w:ascii="仿宋_GB2312" w:hAnsi="黑体"/>
                <w:sz w:val="24"/>
                <w:szCs w:val="20"/>
              </w:rPr>
            </w:pPr>
          </w:p>
        </w:tc>
        <w:tc>
          <w:tcPr>
            <w:tcW w:w="1184" w:type="dxa"/>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34" w:type="dxa"/>
          </w:tcPr>
          <w:p>
            <w:pPr>
              <w:spacing w:line="240" w:lineRule="auto"/>
              <w:ind w:firstLine="0" w:firstLineChars="0"/>
              <w:jc w:val="center"/>
              <w:rPr>
                <w:rFonts w:ascii="仿宋_GB2312" w:hAnsi="黑体"/>
                <w:sz w:val="24"/>
                <w:szCs w:val="20"/>
              </w:rPr>
            </w:pPr>
            <w:r>
              <w:rPr>
                <w:rFonts w:hint="eastAsia" w:ascii="仿宋_GB2312" w:hAnsi="黑体"/>
                <w:sz w:val="24"/>
                <w:szCs w:val="20"/>
              </w:rPr>
              <w:t>2</w:t>
            </w:r>
          </w:p>
        </w:tc>
        <w:tc>
          <w:tcPr>
            <w:tcW w:w="1559" w:type="dxa"/>
          </w:tcPr>
          <w:p>
            <w:pPr>
              <w:spacing w:line="240" w:lineRule="auto"/>
              <w:ind w:firstLine="0" w:firstLineChars="0"/>
              <w:jc w:val="center"/>
              <w:rPr>
                <w:rFonts w:ascii="仿宋_GB2312" w:hAnsi="黑体"/>
                <w:sz w:val="24"/>
                <w:szCs w:val="20"/>
              </w:rPr>
            </w:pPr>
          </w:p>
        </w:tc>
        <w:tc>
          <w:tcPr>
            <w:tcW w:w="567" w:type="dxa"/>
          </w:tcPr>
          <w:p>
            <w:pPr>
              <w:spacing w:line="240" w:lineRule="auto"/>
              <w:ind w:firstLine="0" w:firstLineChars="0"/>
              <w:jc w:val="center"/>
              <w:rPr>
                <w:rFonts w:ascii="仿宋_GB2312" w:hAnsi="黑体"/>
                <w:sz w:val="24"/>
                <w:szCs w:val="20"/>
              </w:rPr>
            </w:pPr>
          </w:p>
        </w:tc>
        <w:tc>
          <w:tcPr>
            <w:tcW w:w="567" w:type="dxa"/>
          </w:tcPr>
          <w:p>
            <w:pPr>
              <w:spacing w:line="240" w:lineRule="auto"/>
              <w:ind w:firstLine="0" w:firstLineChars="0"/>
              <w:jc w:val="center"/>
              <w:rPr>
                <w:rFonts w:ascii="仿宋_GB2312" w:hAnsi="黑体"/>
                <w:sz w:val="24"/>
                <w:szCs w:val="20"/>
              </w:rPr>
            </w:pPr>
          </w:p>
        </w:tc>
        <w:tc>
          <w:tcPr>
            <w:tcW w:w="1276" w:type="dxa"/>
          </w:tcPr>
          <w:p>
            <w:pPr>
              <w:spacing w:line="240" w:lineRule="auto"/>
              <w:ind w:firstLine="0" w:firstLineChars="0"/>
              <w:jc w:val="center"/>
              <w:rPr>
                <w:rFonts w:ascii="仿宋_GB2312" w:hAnsi="黑体"/>
                <w:sz w:val="24"/>
                <w:szCs w:val="20"/>
              </w:rPr>
            </w:pPr>
          </w:p>
        </w:tc>
        <w:tc>
          <w:tcPr>
            <w:tcW w:w="850" w:type="dxa"/>
          </w:tcPr>
          <w:p>
            <w:pPr>
              <w:spacing w:line="240" w:lineRule="auto"/>
              <w:ind w:firstLine="0" w:firstLineChars="0"/>
              <w:jc w:val="center"/>
              <w:rPr>
                <w:rFonts w:ascii="仿宋_GB2312" w:hAnsi="黑体"/>
                <w:sz w:val="24"/>
                <w:szCs w:val="20"/>
              </w:rPr>
            </w:pPr>
          </w:p>
        </w:tc>
        <w:tc>
          <w:tcPr>
            <w:tcW w:w="1985" w:type="dxa"/>
            <w:gridSpan w:val="2"/>
          </w:tcPr>
          <w:p>
            <w:pPr>
              <w:spacing w:line="240" w:lineRule="auto"/>
              <w:ind w:firstLine="0" w:firstLineChars="0"/>
              <w:jc w:val="center"/>
              <w:rPr>
                <w:rFonts w:ascii="仿宋_GB2312" w:hAnsi="黑体"/>
                <w:sz w:val="24"/>
                <w:szCs w:val="20"/>
              </w:rPr>
            </w:pPr>
          </w:p>
        </w:tc>
        <w:tc>
          <w:tcPr>
            <w:tcW w:w="1184" w:type="dxa"/>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534" w:type="dxa"/>
          </w:tcPr>
          <w:p>
            <w:pPr>
              <w:spacing w:line="240" w:lineRule="auto"/>
              <w:ind w:firstLine="0" w:firstLineChars="0"/>
              <w:jc w:val="center"/>
              <w:rPr>
                <w:rFonts w:ascii="仿宋_GB2312" w:hAnsi="黑体"/>
                <w:sz w:val="24"/>
                <w:szCs w:val="20"/>
              </w:rPr>
            </w:pPr>
            <w:r>
              <w:rPr>
                <w:rFonts w:hint="eastAsia" w:ascii="仿宋_GB2312" w:hAnsi="黑体"/>
                <w:sz w:val="24"/>
                <w:szCs w:val="20"/>
              </w:rPr>
              <w:t>3</w:t>
            </w:r>
          </w:p>
        </w:tc>
        <w:tc>
          <w:tcPr>
            <w:tcW w:w="1559" w:type="dxa"/>
          </w:tcPr>
          <w:p>
            <w:pPr>
              <w:spacing w:line="240" w:lineRule="auto"/>
              <w:ind w:firstLine="0" w:firstLineChars="0"/>
              <w:jc w:val="center"/>
              <w:rPr>
                <w:rFonts w:ascii="仿宋_GB2312" w:hAnsi="黑体"/>
                <w:sz w:val="24"/>
                <w:szCs w:val="20"/>
              </w:rPr>
            </w:pPr>
          </w:p>
        </w:tc>
        <w:tc>
          <w:tcPr>
            <w:tcW w:w="567" w:type="dxa"/>
          </w:tcPr>
          <w:p>
            <w:pPr>
              <w:spacing w:line="240" w:lineRule="auto"/>
              <w:ind w:firstLine="0" w:firstLineChars="0"/>
              <w:jc w:val="center"/>
              <w:rPr>
                <w:rFonts w:ascii="仿宋_GB2312" w:hAnsi="黑体"/>
                <w:sz w:val="24"/>
                <w:szCs w:val="20"/>
              </w:rPr>
            </w:pPr>
          </w:p>
        </w:tc>
        <w:tc>
          <w:tcPr>
            <w:tcW w:w="567" w:type="dxa"/>
          </w:tcPr>
          <w:p>
            <w:pPr>
              <w:spacing w:line="240" w:lineRule="auto"/>
              <w:ind w:firstLine="0" w:firstLineChars="0"/>
              <w:jc w:val="center"/>
              <w:rPr>
                <w:rFonts w:ascii="仿宋_GB2312" w:hAnsi="黑体"/>
                <w:sz w:val="24"/>
                <w:szCs w:val="20"/>
              </w:rPr>
            </w:pPr>
          </w:p>
        </w:tc>
        <w:tc>
          <w:tcPr>
            <w:tcW w:w="1276" w:type="dxa"/>
          </w:tcPr>
          <w:p>
            <w:pPr>
              <w:spacing w:line="240" w:lineRule="auto"/>
              <w:ind w:firstLine="0" w:firstLineChars="0"/>
              <w:jc w:val="center"/>
              <w:rPr>
                <w:rFonts w:ascii="仿宋_GB2312" w:hAnsi="黑体"/>
                <w:sz w:val="24"/>
                <w:szCs w:val="20"/>
              </w:rPr>
            </w:pPr>
          </w:p>
        </w:tc>
        <w:tc>
          <w:tcPr>
            <w:tcW w:w="850" w:type="dxa"/>
          </w:tcPr>
          <w:p>
            <w:pPr>
              <w:spacing w:line="240" w:lineRule="auto"/>
              <w:ind w:firstLine="0" w:firstLineChars="0"/>
              <w:jc w:val="center"/>
              <w:rPr>
                <w:rFonts w:ascii="仿宋_GB2312" w:hAnsi="黑体"/>
                <w:sz w:val="24"/>
                <w:szCs w:val="20"/>
              </w:rPr>
            </w:pPr>
          </w:p>
        </w:tc>
        <w:tc>
          <w:tcPr>
            <w:tcW w:w="1985" w:type="dxa"/>
            <w:gridSpan w:val="2"/>
          </w:tcPr>
          <w:p>
            <w:pPr>
              <w:spacing w:line="240" w:lineRule="auto"/>
              <w:ind w:firstLine="0" w:firstLineChars="0"/>
              <w:jc w:val="center"/>
              <w:rPr>
                <w:rFonts w:ascii="仿宋_GB2312" w:hAnsi="黑体"/>
                <w:sz w:val="24"/>
                <w:szCs w:val="20"/>
              </w:rPr>
            </w:pPr>
          </w:p>
        </w:tc>
        <w:tc>
          <w:tcPr>
            <w:tcW w:w="1184" w:type="dxa"/>
          </w:tcPr>
          <w:p>
            <w:pPr>
              <w:spacing w:line="240" w:lineRule="auto"/>
              <w:ind w:firstLine="0" w:firstLineChars="0"/>
              <w:jc w:val="center"/>
              <w:rPr>
                <w:rFonts w:ascii="仿宋_GB2312" w:hAnsi="黑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sz w:val="24"/>
                <w:szCs w:val="20"/>
              </w:rPr>
              <w:t>注：需提供示范应用安全员在职证明、身份证及机动车驾驶证、自动驾驶系统培训证明等文件；以及开展道路测试的相关证明材料。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b/>
                <w:bCs/>
                <w:sz w:val="24"/>
                <w:szCs w:val="20"/>
              </w:rPr>
              <w:t>七、申请主体赔偿能力证明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Merge w:val="restart"/>
            <w:vAlign w:val="center"/>
          </w:tcPr>
          <w:p>
            <w:pPr>
              <w:spacing w:line="240" w:lineRule="auto"/>
              <w:ind w:firstLine="0" w:firstLineChars="0"/>
              <w:jc w:val="center"/>
              <w:rPr>
                <w:rFonts w:ascii="仿宋_GB2312" w:hAnsi="黑体"/>
                <w:sz w:val="24"/>
                <w:szCs w:val="20"/>
              </w:rPr>
            </w:pPr>
            <w:r>
              <w:rPr>
                <w:rFonts w:hint="eastAsia" w:ascii="仿宋_GB2312" w:hAnsi="黑体"/>
                <w:sz w:val="24"/>
                <w:szCs w:val="20"/>
              </w:rPr>
              <w:t>证明类型</w:t>
            </w:r>
          </w:p>
        </w:tc>
        <w:tc>
          <w:tcPr>
            <w:tcW w:w="6429" w:type="dxa"/>
            <w:gridSpan w:val="7"/>
            <w:vAlign w:val="center"/>
          </w:tcPr>
          <w:p>
            <w:pPr>
              <w:spacing w:line="240" w:lineRule="auto"/>
              <w:ind w:firstLine="0" w:firstLineChars="0"/>
              <w:rPr>
                <w:rFonts w:ascii="仿宋_GB2312" w:hAnsi="黑体"/>
                <w:sz w:val="24"/>
                <w:szCs w:val="20"/>
              </w:rPr>
            </w:pPr>
            <w:r>
              <w:rPr>
                <w:rFonts w:hint="eastAsia" w:ascii="仿宋_GB2312" w:hAnsi="黑体"/>
                <w:sz w:val="24"/>
                <w:szCs w:val="20"/>
              </w:rPr>
              <w:t>□购买测试车辆每车不低于500万元人民币的交通事故责任保险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Merge w:val="continue"/>
          </w:tcPr>
          <w:p>
            <w:pPr>
              <w:spacing w:line="240" w:lineRule="auto"/>
              <w:ind w:firstLine="0" w:firstLineChars="0"/>
              <w:jc w:val="center"/>
              <w:rPr>
                <w:rFonts w:ascii="仿宋_GB2312" w:hAnsi="黑体"/>
                <w:sz w:val="24"/>
                <w:szCs w:val="20"/>
              </w:rPr>
            </w:pPr>
          </w:p>
        </w:tc>
        <w:tc>
          <w:tcPr>
            <w:tcW w:w="6429" w:type="dxa"/>
            <w:gridSpan w:val="7"/>
            <w:vAlign w:val="center"/>
          </w:tcPr>
          <w:p>
            <w:pPr>
              <w:spacing w:line="240" w:lineRule="auto"/>
              <w:ind w:firstLine="0" w:firstLineChars="0"/>
              <w:rPr>
                <w:rFonts w:ascii="仿宋_GB2312" w:hAnsi="黑体"/>
                <w:sz w:val="24"/>
                <w:szCs w:val="20"/>
              </w:rPr>
            </w:pPr>
            <w:r>
              <w:rPr>
                <w:rFonts w:hint="eastAsia" w:ascii="仿宋_GB2312" w:hAnsi="黑体"/>
                <w:sz w:val="24"/>
                <w:szCs w:val="20"/>
              </w:rPr>
              <w:t>□出具测试车辆每车不低于500万元人民币的交通事故赔偿保函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sz w:val="24"/>
                <w:szCs w:val="20"/>
              </w:rPr>
              <w:t>注：需提供示范应用车辆交通事故责任保险或者赔偿保函文件。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b/>
                <w:bCs/>
                <w:sz w:val="24"/>
                <w:szCs w:val="20"/>
              </w:rPr>
              <w:t>八、需提供的其他材料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sz w:val="24"/>
                <w:szCs w:val="20"/>
              </w:rPr>
              <w:t>自动驾驶系统说明文件。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spacing w:line="240" w:lineRule="auto"/>
              <w:ind w:firstLine="0" w:firstLineChars="0"/>
              <w:rPr>
                <w:rFonts w:ascii="仿宋_GB2312" w:hAnsi="黑体"/>
                <w:sz w:val="24"/>
                <w:szCs w:val="20"/>
              </w:rPr>
            </w:pPr>
            <w:r>
              <w:rPr>
                <w:rFonts w:hint="eastAsia" w:ascii="仿宋_GB2312" w:hAnsi="黑体"/>
                <w:sz w:val="24"/>
                <w:szCs w:val="20"/>
              </w:rPr>
              <w:t>智能网联汽车示范应用方案。</w:t>
            </w:r>
          </w:p>
        </w:tc>
      </w:tr>
    </w:tbl>
    <w:p>
      <w:pPr>
        <w:ind w:firstLine="0" w:firstLineChars="0"/>
        <w:jc w:val="center"/>
        <w:rPr>
          <w:sz w:val="28"/>
          <w:szCs w:val="21"/>
        </w:rPr>
        <w:sectPr>
          <w:pgSz w:w="11906" w:h="16838"/>
          <w:pgMar w:top="1440" w:right="1800" w:bottom="1440" w:left="1800" w:header="851" w:footer="992" w:gutter="0"/>
          <w:pgNumType w:fmt="decimal"/>
          <w:cols w:space="425" w:num="1"/>
          <w:docGrid w:type="lines" w:linePitch="312" w:charSpace="0"/>
        </w:sectPr>
      </w:pPr>
    </w:p>
    <w:p>
      <w:pPr>
        <w:pStyle w:val="3"/>
        <w:ind w:firstLine="198" w:firstLineChars="62"/>
      </w:pPr>
      <w:r>
        <w:rPr>
          <w:rFonts w:hint="eastAsia"/>
        </w:rPr>
        <w:t>附件4</w:t>
      </w:r>
    </w:p>
    <w:p>
      <w:pPr>
        <w:ind w:firstLine="0" w:firstLineChars="0"/>
        <w:jc w:val="right"/>
      </w:pPr>
      <w:r>
        <w:t>20XX年第XXX号</w:t>
      </w:r>
    </w:p>
    <w:p>
      <w:pPr>
        <w:ind w:firstLine="0" w:firstLineChars="0"/>
        <w:jc w:val="center"/>
        <w:rPr>
          <w:rFonts w:ascii="黑体" w:hAnsi="黑体" w:eastAsia="黑体"/>
        </w:rPr>
      </w:pPr>
      <w:r>
        <w:rPr>
          <w:rFonts w:ascii="黑体" w:hAnsi="黑体" w:eastAsia="黑体"/>
        </w:rPr>
        <w:t>智能网联汽车</w:t>
      </w:r>
      <w:r>
        <w:rPr>
          <w:rFonts w:hint="eastAsia" w:ascii="黑体" w:hAnsi="黑体" w:eastAsia="黑体"/>
        </w:rPr>
        <w:t>示范应用</w:t>
      </w:r>
      <w:r>
        <w:rPr>
          <w:rFonts w:ascii="黑体" w:hAnsi="黑体" w:eastAsia="黑体"/>
        </w:rPr>
        <w:t>安全性自我声明</w:t>
      </w:r>
    </w:p>
    <w:p>
      <w:pPr>
        <w:ind w:firstLine="640"/>
      </w:pPr>
      <w:r>
        <w:t>本单位（</w:t>
      </w:r>
      <w:r>
        <w:rPr>
          <w:rFonts w:hint="eastAsia"/>
        </w:rPr>
        <w:t>示范应用</w:t>
      </w:r>
      <w:r>
        <w:t>主体名称）因业务需要，于</w:t>
      </w:r>
      <w:r>
        <w:rPr>
          <w:rFonts w:hint="eastAsia"/>
        </w:rPr>
        <w:t>鄂尔多斯市</w:t>
      </w:r>
      <w:r>
        <w:t>开展智能网联汽车</w:t>
      </w:r>
      <w:r>
        <w:rPr>
          <w:rFonts w:hint="eastAsia"/>
        </w:rPr>
        <w:t>示范应用</w:t>
      </w:r>
      <w:r>
        <w:t>，在</w:t>
      </w:r>
      <w:r>
        <w:rPr>
          <w:rFonts w:hint="eastAsia"/>
        </w:rPr>
        <w:t>示范应用</w:t>
      </w:r>
      <w:r>
        <w:t>期间将严格按照《智能网联汽车</w:t>
      </w:r>
      <w:r>
        <w:rPr>
          <w:rFonts w:hint="eastAsia"/>
        </w:rPr>
        <w:t>示范应用</w:t>
      </w:r>
      <w:r>
        <w:t>基本信息》（见背面）的内容，遵守《</w:t>
      </w:r>
      <w:r>
        <w:rPr>
          <w:rFonts w:hint="eastAsia"/>
        </w:rPr>
        <w:t>鄂尔多斯市智能网联汽车测试与示范应用管理办法（试行）</w:t>
      </w:r>
      <w:r>
        <w:t>》《</w:t>
      </w:r>
      <w:r>
        <w:rPr>
          <w:rFonts w:hint="eastAsia"/>
        </w:rPr>
        <w:t>鄂尔多斯市智能网联汽车测试与示范应用管理实施细则（试行）</w:t>
      </w:r>
      <w:r>
        <w:t>》及道路交通安全法律法规的有关要求，并为安全有序开展</w:t>
      </w:r>
      <w:r>
        <w:rPr>
          <w:rFonts w:hint="eastAsia"/>
        </w:rPr>
        <w:t>示范应用</w:t>
      </w:r>
      <w:r>
        <w:t>活动提供必要的保障。</w:t>
      </w: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left="5040" w:hanging="5040" w:hangingChars="1800"/>
        <w:rPr>
          <w:sz w:val="28"/>
          <w:szCs w:val="21"/>
        </w:rPr>
      </w:pPr>
      <w:r>
        <w:rPr>
          <w:rFonts w:hint="eastAsia"/>
          <w:sz w:val="28"/>
          <w:szCs w:val="21"/>
        </w:rPr>
        <w:t>（示范应用主体单位法人盖章）              （</w:t>
      </w:r>
      <w:r>
        <w:rPr>
          <w:rFonts w:hint="eastAsia"/>
          <w:sz w:val="28"/>
          <w:szCs w:val="21"/>
          <w:lang w:eastAsia="zh-CN"/>
        </w:rPr>
        <w:t>鄂尔多斯市智能网联汽车测试与应用专项工作组</w:t>
      </w:r>
      <w:r>
        <w:rPr>
          <w:rFonts w:hint="eastAsia"/>
          <w:sz w:val="28"/>
          <w:szCs w:val="21"/>
        </w:rPr>
        <w:t>）</w:t>
      </w:r>
    </w:p>
    <w:p>
      <w:pPr>
        <w:ind w:left="5040" w:hanging="5040" w:hangingChars="1800"/>
        <w:rPr>
          <w:sz w:val="28"/>
          <w:szCs w:val="21"/>
        </w:rPr>
      </w:pPr>
    </w:p>
    <w:p>
      <w:pPr>
        <w:ind w:left="5040" w:hanging="5040" w:hangingChars="1800"/>
        <w:rPr>
          <w:rFonts w:hint="eastAsia"/>
          <w:sz w:val="28"/>
          <w:szCs w:val="21"/>
        </w:rPr>
      </w:pPr>
    </w:p>
    <w:p>
      <w:pPr>
        <w:ind w:left="5040" w:hanging="5040" w:hangingChars="1800"/>
        <w:rPr>
          <w:sz w:val="28"/>
          <w:szCs w:val="21"/>
        </w:rPr>
      </w:pPr>
      <w:r>
        <w:rPr>
          <w:rFonts w:hint="eastAsia"/>
          <w:sz w:val="28"/>
          <w:szCs w:val="21"/>
        </w:rPr>
        <w:t>背面</w:t>
      </w:r>
    </w:p>
    <w:p>
      <w:pPr>
        <w:ind w:firstLine="0" w:firstLineChars="0"/>
        <w:jc w:val="center"/>
        <w:rPr>
          <w:rFonts w:ascii="黑体" w:hAnsi="黑体" w:eastAsia="黑体"/>
        </w:rPr>
      </w:pPr>
      <w:r>
        <w:rPr>
          <w:rFonts w:ascii="黑体" w:hAnsi="黑体" w:eastAsia="黑体"/>
        </w:rPr>
        <w:t>智能网联汽车</w:t>
      </w:r>
      <w:r>
        <w:rPr>
          <w:rFonts w:hint="eastAsia" w:ascii="黑体" w:hAnsi="黑体" w:eastAsia="黑体"/>
        </w:rPr>
        <w:t>示范应用基本信息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0"/>
        <w:gridCol w:w="6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2360" w:type="dxa"/>
            <w:vAlign w:val="center"/>
          </w:tcPr>
          <w:p>
            <w:pPr>
              <w:ind w:firstLine="0" w:firstLineChars="0"/>
              <w:jc w:val="center"/>
              <w:rPr>
                <w:b/>
                <w:bCs/>
                <w:sz w:val="28"/>
                <w:szCs w:val="21"/>
              </w:rPr>
            </w:pPr>
            <w:r>
              <w:rPr>
                <w:rFonts w:hint="eastAsia"/>
                <w:b/>
                <w:bCs/>
                <w:sz w:val="28"/>
                <w:szCs w:val="21"/>
              </w:rPr>
              <w:t>示范应用主体</w:t>
            </w:r>
          </w:p>
        </w:tc>
        <w:tc>
          <w:tcPr>
            <w:tcW w:w="6105" w:type="dxa"/>
            <w:vAlign w:val="center"/>
          </w:tcPr>
          <w:p>
            <w:pPr>
              <w:ind w:firstLine="0" w:firstLineChars="0"/>
              <w:jc w:val="center"/>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2360" w:type="dxa"/>
            <w:vAlign w:val="center"/>
          </w:tcPr>
          <w:p>
            <w:pPr>
              <w:ind w:firstLine="0" w:firstLineChars="0"/>
              <w:jc w:val="center"/>
              <w:rPr>
                <w:b/>
                <w:bCs/>
                <w:sz w:val="28"/>
                <w:szCs w:val="21"/>
              </w:rPr>
            </w:pPr>
            <w:r>
              <w:rPr>
                <w:rFonts w:hint="eastAsia"/>
                <w:b/>
                <w:bCs/>
                <w:sz w:val="28"/>
                <w:szCs w:val="21"/>
              </w:rPr>
              <w:t>示范应用车辆</w:t>
            </w:r>
          </w:p>
        </w:tc>
        <w:tc>
          <w:tcPr>
            <w:tcW w:w="6105" w:type="dxa"/>
            <w:vAlign w:val="center"/>
          </w:tcPr>
          <w:p>
            <w:pPr>
              <w:ind w:firstLine="0" w:firstLineChars="0"/>
              <w:rPr>
                <w:sz w:val="28"/>
                <w:szCs w:val="21"/>
              </w:rPr>
            </w:pPr>
            <w:r>
              <w:rPr>
                <w:rFonts w:hint="eastAsia"/>
                <w:sz w:val="28"/>
                <w:szCs w:val="21"/>
              </w:rPr>
              <w:t>（须依次列出对应车辆识别代号或唯一性编码）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2360" w:type="dxa"/>
            <w:vAlign w:val="center"/>
          </w:tcPr>
          <w:p>
            <w:pPr>
              <w:ind w:firstLine="0" w:firstLineChars="0"/>
              <w:jc w:val="center"/>
              <w:rPr>
                <w:b/>
                <w:bCs/>
                <w:sz w:val="28"/>
                <w:szCs w:val="21"/>
              </w:rPr>
            </w:pPr>
            <w:r>
              <w:rPr>
                <w:rFonts w:hint="eastAsia"/>
                <w:b/>
                <w:bCs/>
                <w:sz w:val="28"/>
                <w:szCs w:val="21"/>
              </w:rPr>
              <w:t>示范应用安全员</w:t>
            </w:r>
          </w:p>
        </w:tc>
        <w:tc>
          <w:tcPr>
            <w:tcW w:w="6105" w:type="dxa"/>
            <w:vAlign w:val="center"/>
          </w:tcPr>
          <w:p>
            <w:pPr>
              <w:ind w:firstLine="0" w:firstLineChars="0"/>
              <w:rPr>
                <w:sz w:val="28"/>
                <w:szCs w:val="21"/>
              </w:rPr>
            </w:pPr>
            <w:r>
              <w:rPr>
                <w:rFonts w:hint="eastAsia"/>
                <w:sz w:val="28"/>
                <w:szCs w:val="21"/>
              </w:rPr>
              <w:t>（须依次列出安全员姓名及身份证号）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2360" w:type="dxa"/>
            <w:vAlign w:val="center"/>
          </w:tcPr>
          <w:p>
            <w:pPr>
              <w:ind w:firstLine="0" w:firstLineChars="0"/>
              <w:jc w:val="center"/>
              <w:rPr>
                <w:b/>
                <w:bCs/>
                <w:sz w:val="28"/>
                <w:szCs w:val="21"/>
              </w:rPr>
            </w:pPr>
            <w:r>
              <w:rPr>
                <w:rFonts w:hint="eastAsia"/>
                <w:b/>
                <w:bCs/>
                <w:sz w:val="28"/>
                <w:szCs w:val="21"/>
              </w:rPr>
              <w:t>示范应用时间</w:t>
            </w:r>
          </w:p>
        </w:tc>
        <w:tc>
          <w:tcPr>
            <w:tcW w:w="6105" w:type="dxa"/>
            <w:vAlign w:val="center"/>
          </w:tcPr>
          <w:p>
            <w:pPr>
              <w:ind w:firstLine="0" w:firstLineChars="0"/>
              <w:rPr>
                <w:sz w:val="28"/>
                <w:szCs w:val="21"/>
              </w:rPr>
            </w:pPr>
            <w:r>
              <w:rPr>
                <w:rFonts w:hint="eastAsia"/>
                <w:sz w:val="28"/>
                <w:szCs w:val="21"/>
              </w:rPr>
              <w:t xml:space="preserve">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2360" w:type="dxa"/>
            <w:vAlign w:val="center"/>
          </w:tcPr>
          <w:p>
            <w:pPr>
              <w:ind w:firstLine="0" w:firstLineChars="0"/>
              <w:jc w:val="center"/>
              <w:rPr>
                <w:b/>
                <w:bCs/>
                <w:sz w:val="28"/>
                <w:szCs w:val="21"/>
              </w:rPr>
            </w:pPr>
            <w:r>
              <w:rPr>
                <w:rFonts w:hint="eastAsia"/>
                <w:b/>
                <w:bCs/>
                <w:sz w:val="28"/>
                <w:szCs w:val="21"/>
              </w:rPr>
              <w:t>示范应用路段或区域</w:t>
            </w:r>
          </w:p>
        </w:tc>
        <w:tc>
          <w:tcPr>
            <w:tcW w:w="6105" w:type="dxa"/>
            <w:vAlign w:val="center"/>
          </w:tcPr>
          <w:p>
            <w:pPr>
              <w:ind w:firstLine="0" w:firstLineChars="0"/>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2360" w:type="dxa"/>
            <w:vAlign w:val="center"/>
          </w:tcPr>
          <w:p>
            <w:pPr>
              <w:ind w:firstLine="0" w:firstLineChars="0"/>
              <w:jc w:val="center"/>
              <w:rPr>
                <w:b/>
                <w:bCs/>
                <w:sz w:val="28"/>
                <w:szCs w:val="21"/>
              </w:rPr>
            </w:pPr>
            <w:r>
              <w:rPr>
                <w:rFonts w:hint="eastAsia"/>
                <w:b/>
                <w:bCs/>
                <w:sz w:val="28"/>
                <w:szCs w:val="21"/>
              </w:rPr>
              <w:t>转场路段</w:t>
            </w:r>
          </w:p>
        </w:tc>
        <w:tc>
          <w:tcPr>
            <w:tcW w:w="6105" w:type="dxa"/>
            <w:vAlign w:val="center"/>
          </w:tcPr>
          <w:p>
            <w:pPr>
              <w:ind w:firstLine="0" w:firstLineChars="0"/>
              <w:rPr>
                <w:sz w:val="28"/>
                <w:szCs w:val="21"/>
              </w:rPr>
            </w:pPr>
            <w:r>
              <w:rPr>
                <w:rFonts w:hint="eastAsia"/>
                <w:sz w:val="28"/>
                <w:szCs w:val="21"/>
              </w:rPr>
              <w:t>（须列出车辆在自动驾驶测试路段间进行转场的路段）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360" w:type="dxa"/>
            <w:vAlign w:val="center"/>
          </w:tcPr>
          <w:p>
            <w:pPr>
              <w:ind w:firstLine="0" w:firstLineChars="0"/>
              <w:jc w:val="center"/>
              <w:rPr>
                <w:b/>
                <w:bCs/>
                <w:sz w:val="28"/>
                <w:szCs w:val="21"/>
              </w:rPr>
            </w:pPr>
            <w:r>
              <w:rPr>
                <w:rFonts w:hint="eastAsia"/>
                <w:b/>
                <w:bCs/>
                <w:sz w:val="28"/>
                <w:szCs w:val="21"/>
              </w:rPr>
              <w:t>示范应用项目</w:t>
            </w:r>
          </w:p>
        </w:tc>
        <w:tc>
          <w:tcPr>
            <w:tcW w:w="6105" w:type="dxa"/>
            <w:vAlign w:val="center"/>
          </w:tcPr>
          <w:p>
            <w:pPr>
              <w:ind w:firstLine="0" w:firstLineChars="0"/>
              <w:rPr>
                <w:sz w:val="28"/>
                <w:szCs w:val="21"/>
              </w:rPr>
            </w:pPr>
            <w:r>
              <w:rPr>
                <w:rFonts w:hint="eastAsia"/>
                <w:sz w:val="28"/>
                <w:szCs w:val="21"/>
              </w:rPr>
              <w:t>（须依次列出，若为商业化试点及远程驾驶示范项目应在此注明）</w:t>
            </w:r>
          </w:p>
        </w:tc>
      </w:tr>
    </w:tbl>
    <w:p>
      <w:pPr>
        <w:ind w:firstLine="0" w:firstLineChars="0"/>
        <w:rPr>
          <w:sz w:val="28"/>
          <w:szCs w:val="21"/>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1FADE2-4AC1-42B4-89B8-A0B814659D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48594A9-6F23-4814-8781-DC6375AE0149}"/>
  </w:font>
  <w:font w:name="方正小标宋_GBK">
    <w:panose1 w:val="02000000000000000000"/>
    <w:charset w:val="86"/>
    <w:family w:val="script"/>
    <w:pitch w:val="default"/>
    <w:sig w:usb0="A00002BF" w:usb1="38CF7CFA" w:usb2="00082016" w:usb3="00000000" w:csb0="00040001" w:csb1="00000000"/>
    <w:embedRegular r:id="rId3" w:fontKey="{6CAA6BF9-4C15-405F-9559-0C3A02B70D7D}"/>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249026"/>
    <w:multiLevelType w:val="singleLevel"/>
    <w:tmpl w:val="20249026"/>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zJjYzc1ODA1MmIwYmVkNjNmYmM4Yjc4NDA0ZmUxYjgifQ=="/>
  </w:docVars>
  <w:rsids>
    <w:rsidRoot w:val="00D21328"/>
    <w:rsid w:val="000031CF"/>
    <w:rsid w:val="00055198"/>
    <w:rsid w:val="00063C52"/>
    <w:rsid w:val="00077AEB"/>
    <w:rsid w:val="000838BF"/>
    <w:rsid w:val="0009026D"/>
    <w:rsid w:val="000C047F"/>
    <w:rsid w:val="000C39B9"/>
    <w:rsid w:val="000D784C"/>
    <w:rsid w:val="00150AA1"/>
    <w:rsid w:val="00157184"/>
    <w:rsid w:val="00177EC1"/>
    <w:rsid w:val="001A5D07"/>
    <w:rsid w:val="00261AE6"/>
    <w:rsid w:val="002A0CD5"/>
    <w:rsid w:val="002D2FC1"/>
    <w:rsid w:val="002D42AC"/>
    <w:rsid w:val="002E7B26"/>
    <w:rsid w:val="002F1C52"/>
    <w:rsid w:val="003040CA"/>
    <w:rsid w:val="00312B5E"/>
    <w:rsid w:val="0036239F"/>
    <w:rsid w:val="00385A43"/>
    <w:rsid w:val="003B3E48"/>
    <w:rsid w:val="004505D6"/>
    <w:rsid w:val="004A4983"/>
    <w:rsid w:val="004E042E"/>
    <w:rsid w:val="005044DB"/>
    <w:rsid w:val="0053493C"/>
    <w:rsid w:val="005A100D"/>
    <w:rsid w:val="00613D89"/>
    <w:rsid w:val="00614855"/>
    <w:rsid w:val="006B0095"/>
    <w:rsid w:val="006E51AF"/>
    <w:rsid w:val="007019A7"/>
    <w:rsid w:val="00712C37"/>
    <w:rsid w:val="0071407B"/>
    <w:rsid w:val="00730EAC"/>
    <w:rsid w:val="00740E04"/>
    <w:rsid w:val="007C1BF4"/>
    <w:rsid w:val="007D4823"/>
    <w:rsid w:val="007F554A"/>
    <w:rsid w:val="007F5B86"/>
    <w:rsid w:val="00814076"/>
    <w:rsid w:val="00825781"/>
    <w:rsid w:val="00873153"/>
    <w:rsid w:val="00894AA7"/>
    <w:rsid w:val="008A2D5C"/>
    <w:rsid w:val="008D38EB"/>
    <w:rsid w:val="008D6B4B"/>
    <w:rsid w:val="0090672E"/>
    <w:rsid w:val="00932E8B"/>
    <w:rsid w:val="0097485B"/>
    <w:rsid w:val="00981FCF"/>
    <w:rsid w:val="009A2DDA"/>
    <w:rsid w:val="009E1476"/>
    <w:rsid w:val="00A02C55"/>
    <w:rsid w:val="00A03031"/>
    <w:rsid w:val="00A03F7D"/>
    <w:rsid w:val="00A26A85"/>
    <w:rsid w:val="00A47C90"/>
    <w:rsid w:val="00AA7AA1"/>
    <w:rsid w:val="00AF3372"/>
    <w:rsid w:val="00AF6F95"/>
    <w:rsid w:val="00B33071"/>
    <w:rsid w:val="00B345C2"/>
    <w:rsid w:val="00B4794F"/>
    <w:rsid w:val="00B723FB"/>
    <w:rsid w:val="00C72EAF"/>
    <w:rsid w:val="00C75986"/>
    <w:rsid w:val="00C860B3"/>
    <w:rsid w:val="00CB62A1"/>
    <w:rsid w:val="00CC264F"/>
    <w:rsid w:val="00CD1287"/>
    <w:rsid w:val="00CD7FD3"/>
    <w:rsid w:val="00CE50A8"/>
    <w:rsid w:val="00CE7EAE"/>
    <w:rsid w:val="00CF0C97"/>
    <w:rsid w:val="00CF44DA"/>
    <w:rsid w:val="00D11CF8"/>
    <w:rsid w:val="00D177D0"/>
    <w:rsid w:val="00D21328"/>
    <w:rsid w:val="00D36DAB"/>
    <w:rsid w:val="00D428C2"/>
    <w:rsid w:val="00D857C5"/>
    <w:rsid w:val="00E062E3"/>
    <w:rsid w:val="00E37932"/>
    <w:rsid w:val="00E908AC"/>
    <w:rsid w:val="00EA41D5"/>
    <w:rsid w:val="00EB4B7C"/>
    <w:rsid w:val="00F15BC6"/>
    <w:rsid w:val="00F43E18"/>
    <w:rsid w:val="00F52D60"/>
    <w:rsid w:val="00F70564"/>
    <w:rsid w:val="00F84371"/>
    <w:rsid w:val="00F90B5D"/>
    <w:rsid w:val="00FD029A"/>
    <w:rsid w:val="00FD3464"/>
    <w:rsid w:val="00FF7567"/>
    <w:rsid w:val="12C573FF"/>
    <w:rsid w:val="19F62DCC"/>
    <w:rsid w:val="38EB4581"/>
    <w:rsid w:val="431404FF"/>
    <w:rsid w:val="48D10D09"/>
    <w:rsid w:val="4FAA75A7"/>
    <w:rsid w:val="5BAC183B"/>
    <w:rsid w:val="709F45E1"/>
    <w:rsid w:val="79951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仿宋_GB2312" w:cstheme="minorBidi"/>
      <w:kern w:val="2"/>
      <w:sz w:val="32"/>
      <w:szCs w:val="22"/>
      <w:lang w:val="en-US" w:eastAsia="zh-CN" w:bidi="ar-SA"/>
      <w14:ligatures w14:val="standardContextual"/>
    </w:rPr>
  </w:style>
  <w:style w:type="paragraph" w:styleId="2">
    <w:name w:val="heading 1"/>
    <w:basedOn w:val="1"/>
    <w:next w:val="1"/>
    <w:link w:val="14"/>
    <w:autoRedefine/>
    <w:qFormat/>
    <w:uiPriority w:val="9"/>
    <w:pPr>
      <w:keepNext/>
      <w:keepLines/>
      <w:ind w:firstLine="0" w:firstLineChars="0"/>
      <w:jc w:val="center"/>
      <w:outlineLvl w:val="0"/>
    </w:pPr>
    <w:rPr>
      <w:rFonts w:eastAsia="方正小标宋_GBK"/>
      <w:bCs/>
      <w:kern w:val="44"/>
      <w:sz w:val="36"/>
      <w:szCs w:val="44"/>
    </w:rPr>
  </w:style>
  <w:style w:type="paragraph" w:styleId="3">
    <w:name w:val="heading 2"/>
    <w:basedOn w:val="1"/>
    <w:next w:val="1"/>
    <w:link w:val="15"/>
    <w:autoRedefine/>
    <w:unhideWhenUsed/>
    <w:qFormat/>
    <w:uiPriority w:val="9"/>
    <w:pPr>
      <w:keepNext/>
      <w:keepLines/>
      <w:outlineLvl w:val="1"/>
    </w:pPr>
    <w:rPr>
      <w:rFonts w:eastAsia="黑体" w:cstheme="majorBidi"/>
      <w:bCs/>
      <w:szCs w:val="32"/>
    </w:rPr>
  </w:style>
  <w:style w:type="paragraph" w:styleId="4">
    <w:name w:val="heading 3"/>
    <w:basedOn w:val="1"/>
    <w:next w:val="1"/>
    <w:link w:val="17"/>
    <w:autoRedefine/>
    <w:unhideWhenUsed/>
    <w:qFormat/>
    <w:uiPriority w:val="9"/>
    <w:pPr>
      <w:keepNext/>
      <w:keepLines/>
      <w:spacing w:before="260" w:after="260" w:line="416" w:lineRule="auto"/>
      <w:outlineLvl w:val="2"/>
    </w:pPr>
    <w:rPr>
      <w:rFonts w:eastAsia="楷体_GB2312"/>
      <w:b/>
      <w:bCs/>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tabs>
        <w:tab w:val="center" w:pos="4153"/>
        <w:tab w:val="right" w:pos="8306"/>
      </w:tabs>
      <w:snapToGrid w:val="0"/>
      <w:jc w:val="center"/>
    </w:pPr>
    <w:rPr>
      <w:sz w:val="18"/>
      <w:szCs w:val="18"/>
    </w:rPr>
  </w:style>
  <w:style w:type="paragraph" w:styleId="7">
    <w:name w:val="Normal (Web)"/>
    <w:basedOn w:val="1"/>
    <w:autoRedefine/>
    <w:unhideWhenUsed/>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autoRedefine/>
    <w:qFormat/>
    <w:uiPriority w:val="99"/>
    <w:rPr>
      <w:sz w:val="18"/>
      <w:szCs w:val="18"/>
    </w:rPr>
  </w:style>
  <w:style w:type="character" w:customStyle="1" w:styleId="14">
    <w:name w:val="标题 1 字符"/>
    <w:basedOn w:val="10"/>
    <w:link w:val="2"/>
    <w:autoRedefine/>
    <w:qFormat/>
    <w:uiPriority w:val="9"/>
    <w:rPr>
      <w:rFonts w:ascii="Times New Roman" w:hAnsi="Times New Roman" w:eastAsia="方正小标宋_GBK"/>
      <w:bCs/>
      <w:kern w:val="44"/>
      <w:sz w:val="36"/>
      <w:szCs w:val="44"/>
    </w:rPr>
  </w:style>
  <w:style w:type="character" w:customStyle="1" w:styleId="15">
    <w:name w:val="标题 2 字符"/>
    <w:basedOn w:val="10"/>
    <w:link w:val="3"/>
    <w:autoRedefine/>
    <w:qFormat/>
    <w:uiPriority w:val="9"/>
    <w:rPr>
      <w:rFonts w:ascii="Times New Roman" w:hAnsi="Times New Roman" w:eastAsia="黑体" w:cstheme="majorBidi"/>
      <w:bCs/>
      <w:sz w:val="32"/>
      <w:szCs w:val="32"/>
    </w:rPr>
  </w:style>
  <w:style w:type="paragraph" w:customStyle="1" w:styleId="16">
    <w:name w:val="默认段落字体 Para Char Char Char Char Char Char Char Char Char Char Char Char"/>
    <w:basedOn w:val="1"/>
    <w:autoRedefine/>
    <w:qFormat/>
    <w:uiPriority w:val="0"/>
    <w:pPr>
      <w:tabs>
        <w:tab w:val="right" w:pos="-2120"/>
      </w:tabs>
      <w:adjustRightInd w:val="0"/>
      <w:snapToGrid w:val="0"/>
      <w:spacing w:line="312" w:lineRule="atLeast"/>
      <w:ind w:firstLine="0" w:firstLineChars="0"/>
      <w:textAlignment w:val="baseline"/>
    </w:pPr>
    <w:rPr>
      <w:rFonts w:ascii="Calibri" w:hAnsi="Calibri" w:eastAsia="方正仿宋_GBK" w:cs="Times New Roman"/>
      <w:kern w:val="0"/>
      <w:szCs w:val="24"/>
      <w14:ligatures w14:val="none"/>
    </w:rPr>
  </w:style>
  <w:style w:type="character" w:customStyle="1" w:styleId="17">
    <w:name w:val="标题 3 字符"/>
    <w:basedOn w:val="10"/>
    <w:link w:val="4"/>
    <w:autoRedefine/>
    <w:qFormat/>
    <w:uiPriority w:val="9"/>
    <w:rPr>
      <w:rFonts w:ascii="Times New Roman" w:hAnsi="Times New Roman" w:eastAsia="楷体_GB2312"/>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4E7FD4-C926-4A1E-A5F9-86CD2A444C3B}">
  <ds:schemaRefs/>
</ds:datastoreItem>
</file>

<file path=docProps/app.xml><?xml version="1.0" encoding="utf-8"?>
<Properties xmlns="http://schemas.openxmlformats.org/officeDocument/2006/extended-properties" xmlns:vt="http://schemas.openxmlformats.org/officeDocument/2006/docPropsVTypes">
  <Template>Normal</Template>
  <Pages>21</Pages>
  <Words>1251</Words>
  <Characters>7132</Characters>
  <Lines>59</Lines>
  <Paragraphs>16</Paragraphs>
  <TotalTime>0</TotalTime>
  <ScaleCrop>false</ScaleCrop>
  <LinksUpToDate>false</LinksUpToDate>
  <CharactersWithSpaces>8367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2024-04-25T03:28:00Z</dcterms:created>
  <dc:creator>睿 王</dc:creator>
  <cp:lastModifiedBy>尹勇</cp:lastModifiedBy>
  <cp:lastPrinted>2024-05-23T06:43:40Z</cp:lastPrinted>
  <dcterms:modified xsi:type="dcterms:W3CDTF">2024-05-23T06:43:45Z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F6458834CFD4486483BE5002B57F5EF0_12</vt:lpwstr>
  </property>
</Properties>
</file>