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eastAsia" w:ascii="Times New Roman" w:hAnsi="Times New Roman"/>
          <w:caps w:val="0"/>
          <w:smallCaps w:val="0"/>
        </w:rPr>
      </w:pPr>
      <w:r>
        <w:rPr>
          <w:rFonts w:hint="eastAsia" w:ascii="Times New Roman" w:hAnsi="Times New Roman"/>
          <w:caps w:val="0"/>
          <w:smallCaps w:val="0"/>
          <w:szCs w:val="32"/>
          <w:lang w:eastAsia="zh-CN"/>
        </w:rPr>
        <w:t>2024</w:t>
      </w:r>
      <w:r>
        <w:rPr>
          <w:rFonts w:hint="eastAsia" w:ascii="Times New Roman" w:hAnsi="Times New Roman"/>
          <w:caps w:val="0"/>
          <w:smallCaps w:val="0"/>
          <w:szCs w:val="32"/>
        </w:rPr>
        <w:t>年度</w:t>
      </w:r>
      <w:r>
        <w:rPr>
          <w:rFonts w:hint="eastAsia"/>
          <w:caps w:val="0"/>
          <w:smallCaps w:val="0"/>
          <w:szCs w:val="32"/>
          <w:lang w:eastAsia="zh-CN"/>
        </w:rPr>
        <w:t>市级</w:t>
      </w:r>
      <w:r>
        <w:rPr>
          <w:rFonts w:hint="eastAsia" w:ascii="Times New Roman" w:hAnsi="Times New Roman"/>
          <w:caps w:val="0"/>
          <w:smallCaps w:val="0"/>
          <w:szCs w:val="32"/>
        </w:rPr>
        <w:t>绿色制造示范单位—绿色工厂</w:t>
      </w:r>
    </w:p>
    <w:tbl>
      <w:tblPr>
        <w:tblStyle w:val="5"/>
        <w:tblW w:w="43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357"/>
        <w:gridCol w:w="3650"/>
        <w:gridCol w:w="1404"/>
        <w:gridCol w:w="3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序号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所属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val="en-US" w:eastAsia="zh-CN"/>
              </w:rPr>
              <w:t>旗区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工厂（企业）名称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行业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第三方机构名称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545" w:type="pct"/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1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伊金霍洛旗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内蒙古汇能煤化工有限公司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煤化工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内蒙古博众管理咨询有限责任公司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45" w:type="pct"/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2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伊金霍洛旗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鄂尔多斯市神东天隆矿山机械有限责任公司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矿山机械制造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京咨华夏（北京）规划咨询有限公司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  <w:jc w:val="center"/>
        </w:trPr>
        <w:tc>
          <w:tcPr>
            <w:tcW w:w="545" w:type="pct"/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3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伊金霍洛旗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鄂尔多斯市神传矿用设备制造有限公司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矿山机械制造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内蒙古博辉标准化技术服务事务所有限公司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45" w:type="pct"/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  <w:highlight w:val="none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highlight w:val="none"/>
              </w:rPr>
              <w:t>4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  <w:t>鄂托克旗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  <w:highlight w:val="none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  <w:t>鄂托克旗建元煤焦化有限责任公司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煤焦化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内蒙古成为电能服务有限公司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545" w:type="pct"/>
            <w:shd w:val="clear" w:color="auto" w:fill="FFFFFF" w:themeFill="background1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highlight w:val="none"/>
              </w:rPr>
              <w:t>5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  <w:t>鄂托克旗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  <w:t>鄂托克旗建元煤化科技有限责任公司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合成纤维单聚合体制造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内蒙古成为电能服务有限公司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2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6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准格尔旗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内蒙古天润化肥股份有限公司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氮肥制造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内蒙古正信安康技术服务有限公司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7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准格尔旗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内蒙古东华能源有限责任公司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煤化工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内蒙古自治区水泥协会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8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准格尔旗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内蒙古曜园材料科技有限公司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其他专用化学品制造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内蒙古自治区水泥协会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9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准格尔旗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内蒙古铁辰智能装备有限公司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矿山专业设备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京资华夏（北京）规划咨询有限公司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10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乌审旗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中天合创能源有限责任公司化工分公司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初级形态塑料及合成树脂制造业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内蒙古自治区产业技术创新中心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11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乌审旗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内蒙古中煤远兴能源化工有限公司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煤制液体燃料生产业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内蒙古新创环境科技有限公司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12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乌审旗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鄂尔多斯市宏基亿泰能源有限公司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天然气生产和供应业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中钢集团鞍山热能研究院有限公司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3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13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乌审旗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内蒙古恒盛环保科技工程有限公司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废弃资源综合利用业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内蒙古自治区产品质量检验研究院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14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高新技术产业园区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内蒙古蓝色火宴科技环保股份公司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石油、煤炭及其他燃料加工业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内蒙古碳环智能科技有限公司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15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高新技术产业园区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内蒙古光能科技有限公司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实验分析仪器制造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京咨华夏（北京）规划咨询有限公司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16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高新技术产业园区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鄂尔多斯市巨鼎煤机制造有限责任公司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  <w:t>专用设备制造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  <w:t>山东碳管家集团有限公司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17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达拉特旗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内蒙古恒星化学有限公司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  <w:t>化学原料和化学制品制造业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内蒙古自治区水泥协会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18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达拉特旗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鄂尔多斯市中轩生化股份有限公司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食品制造业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内蒙古自治区水泥协会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19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达拉特旗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内蒙古两宜生物科技集团有限公司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有机肥料及微生物肥料制造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中国船级社质量认证有限公司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20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达拉特旗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内蒙古默锐能源材料有限公司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化学原料和化学制品制造业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中钢集团鞍山热能研究院有限公司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21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达拉特旗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内蒙古响沙湾酒业有限责任公司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酒、饮料和精制茶制造业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山东碳管家集团有限公司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22</w:t>
            </w:r>
          </w:p>
        </w:tc>
        <w:tc>
          <w:tcPr>
            <w:tcW w:w="995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杭锦旗</w:t>
            </w:r>
          </w:p>
        </w:tc>
        <w:tc>
          <w:tcPr>
            <w:tcW w:w="1541" w:type="pct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内蒙古康恩贝药业有限公司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中成药生产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中国有色金属工业技术开发交流中心有限公司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45" w:type="pc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highlight w:val="none"/>
                <w:lang w:val="en-US" w:eastAsia="zh-CN"/>
              </w:rPr>
              <w:t>23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val="en-US" w:eastAsia="zh-CN"/>
              </w:rPr>
              <w:t>鄂托克前旗</w:t>
            </w:r>
          </w:p>
        </w:tc>
        <w:tc>
          <w:tcPr>
            <w:tcW w:w="154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highlight w:val="none"/>
                <w:lang w:val="en-US" w:eastAsia="zh-CN"/>
              </w:rPr>
              <w:t>内蒙古鄂托克前旗时泰天然气经营有限责任公司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石油、煤炭及其他燃料加工业</w:t>
            </w:r>
          </w:p>
        </w:tc>
        <w:tc>
          <w:tcPr>
            <w:tcW w:w="13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内蒙古成为电能服务有限公司</w:t>
            </w:r>
          </w:p>
        </w:tc>
      </w:tr>
    </w:tbl>
    <w:p>
      <w:pPr>
        <w:sectPr>
          <w:pgSz w:w="16838" w:h="23811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pStyle w:val="2"/>
        <w:ind w:left="-276" w:leftChars="-115" w:firstLine="129" w:firstLineChars="43"/>
        <w:jc w:val="center"/>
        <w:rPr>
          <w:rFonts w:hint="eastAsia" w:ascii="Times New Roman" w:hAnsi="Times New Roman"/>
          <w:caps w:val="0"/>
          <w:smallCaps w:val="0"/>
          <w:sz w:val="28"/>
          <w:szCs w:val="29"/>
        </w:rPr>
      </w:pPr>
      <w:r>
        <w:rPr>
          <w:rFonts w:hint="eastAsia" w:ascii="Times New Roman" w:hAnsi="Times New Roman"/>
          <w:caps w:val="0"/>
          <w:smallCaps w:val="0"/>
          <w:szCs w:val="29"/>
          <w:lang w:eastAsia="zh-CN"/>
        </w:rPr>
        <w:t>2024</w:t>
      </w:r>
      <w:r>
        <w:rPr>
          <w:rFonts w:hint="eastAsia" w:ascii="Times New Roman" w:hAnsi="Times New Roman"/>
          <w:caps w:val="0"/>
          <w:smallCaps w:val="0"/>
          <w:szCs w:val="29"/>
        </w:rPr>
        <w:t>年度</w:t>
      </w:r>
      <w:r>
        <w:rPr>
          <w:rFonts w:hint="eastAsia"/>
          <w:caps w:val="0"/>
          <w:smallCaps w:val="0"/>
          <w:szCs w:val="29"/>
          <w:lang w:eastAsia="zh-CN"/>
        </w:rPr>
        <w:t>市级</w:t>
      </w:r>
      <w:r>
        <w:rPr>
          <w:rFonts w:hint="eastAsia" w:ascii="Times New Roman" w:hAnsi="Times New Roman"/>
          <w:caps w:val="0"/>
          <w:smallCaps w:val="0"/>
          <w:szCs w:val="29"/>
        </w:rPr>
        <w:t>绿色制造示范单位—绿色工业园区</w:t>
      </w:r>
    </w:p>
    <w:tbl>
      <w:tblPr>
        <w:tblStyle w:val="5"/>
        <w:tblW w:w="11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1472"/>
        <w:gridCol w:w="3900"/>
        <w:gridCol w:w="4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序号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所属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val="en-US" w:eastAsia="zh-CN"/>
              </w:rPr>
              <w:t>旗区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园区名称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第三方机构名称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3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1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东胜</w:t>
            </w: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区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鄂尔多斯高新技术产业开发区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caps w:val="0"/>
                <w:smallCaps w:val="0"/>
                <w:kern w:val="0"/>
                <w:lang w:val="en-US" w:eastAsia="zh-CN"/>
              </w:rPr>
              <w:t>内蒙古博众管理咨询有限责任公司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6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2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val="en-US" w:eastAsia="zh-CN"/>
              </w:rPr>
              <w:t>鄂托克前旗</w:t>
            </w:r>
          </w:p>
        </w:tc>
        <w:tc>
          <w:tcPr>
            <w:tcW w:w="3900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宋体"/>
                <w:b w:val="0"/>
                <w:bCs/>
                <w:caps w:val="0"/>
                <w:smallCaps w:val="0"/>
                <w:kern w:val="0"/>
                <w:lang w:eastAsia="zh-CN"/>
              </w:rPr>
              <w:t>内蒙古鄂尔多斯上海庙经济开发区</w:t>
            </w:r>
          </w:p>
        </w:tc>
        <w:tc>
          <w:tcPr>
            <w:tcW w:w="40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caps w:val="0"/>
                <w:smallCaps w:val="0"/>
                <w:kern w:val="0"/>
                <w:lang w:val="en-US" w:eastAsia="zh-CN"/>
              </w:rPr>
              <w:t>内蒙古自治区产品质量检验研究所</w:t>
            </w:r>
          </w:p>
        </w:tc>
      </w:tr>
    </w:tbl>
    <w:p/>
    <w:p>
      <w:r>
        <w:br w:type="page"/>
      </w:r>
      <w:bookmarkStart w:id="0" w:name="_GoBack"/>
      <w:bookmarkEnd w:id="0"/>
    </w:p>
    <w:p>
      <w:pPr>
        <w:pStyle w:val="2"/>
        <w:ind w:left="-276" w:leftChars="-115" w:firstLine="129" w:firstLineChars="43"/>
        <w:jc w:val="center"/>
        <w:rPr>
          <w:rFonts w:hint="eastAsia" w:ascii="Times New Roman" w:hAnsi="Times New Roman"/>
          <w:caps w:val="0"/>
          <w:smallCaps w:val="0"/>
          <w:szCs w:val="29"/>
        </w:rPr>
      </w:pPr>
      <w:r>
        <w:rPr>
          <w:rFonts w:hint="eastAsia" w:ascii="Times New Roman" w:hAnsi="Times New Roman"/>
          <w:caps w:val="0"/>
          <w:smallCaps w:val="0"/>
          <w:szCs w:val="29"/>
          <w:lang w:eastAsia="zh-CN"/>
        </w:rPr>
        <w:t>2024</w:t>
      </w:r>
      <w:r>
        <w:rPr>
          <w:rFonts w:hint="eastAsia" w:ascii="Times New Roman" w:hAnsi="Times New Roman"/>
          <w:caps w:val="0"/>
          <w:smallCaps w:val="0"/>
          <w:szCs w:val="29"/>
        </w:rPr>
        <w:t>年度</w:t>
      </w:r>
      <w:r>
        <w:rPr>
          <w:rFonts w:hint="eastAsia"/>
          <w:caps w:val="0"/>
          <w:smallCaps w:val="0"/>
          <w:szCs w:val="29"/>
          <w:lang w:eastAsia="zh-CN"/>
        </w:rPr>
        <w:t>市级</w:t>
      </w:r>
      <w:r>
        <w:rPr>
          <w:rFonts w:hint="eastAsia" w:ascii="Times New Roman" w:hAnsi="Times New Roman"/>
          <w:caps w:val="0"/>
          <w:smallCaps w:val="0"/>
          <w:szCs w:val="29"/>
        </w:rPr>
        <w:t>绿色制造示范单位—绿色供应链管理企业</w:t>
      </w:r>
    </w:p>
    <w:tbl>
      <w:tblPr>
        <w:tblStyle w:val="5"/>
        <w:tblW w:w="12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71"/>
        <w:gridCol w:w="3243"/>
        <w:gridCol w:w="2692"/>
        <w:gridCol w:w="3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序号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所属</w:t>
            </w: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  <w:lang w:val="en-US" w:eastAsia="zh-CN"/>
              </w:rPr>
              <w:t>旗区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企业名称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行业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aps w:val="0"/>
                <w:smallCaps w:val="0"/>
              </w:rPr>
              <w:t>第三方机构名称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1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aps w:val="0"/>
                <w:smallCaps w:val="0"/>
                <w:lang w:eastAsia="zh-CN"/>
              </w:rPr>
              <w:t>达拉特旗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aps w:val="0"/>
                <w:smallCaps w:val="0"/>
                <w:lang w:eastAsia="zh-CN"/>
              </w:rPr>
              <w:t>亿利生态科技有限责任公司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塑料板、管、型材制造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</w:rPr>
              <w:t>2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aps w:val="0"/>
                <w:smallCaps w:val="0"/>
                <w:lang w:eastAsia="zh-CN"/>
              </w:rPr>
              <w:t>高新技术产业园区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仿宋" w:cs="仿宋"/>
                <w:caps w:val="0"/>
                <w:smallCaps w:val="0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aps w:val="0"/>
                <w:smallCaps w:val="0"/>
                <w:lang w:eastAsia="zh-CN"/>
              </w:rPr>
              <w:t>鄂尔多斯市源盛光电有限责任公司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显示器件制造</w:t>
            </w:r>
          </w:p>
        </w:tc>
        <w:tc>
          <w:tcPr>
            <w:tcW w:w="305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仿宋"/>
                <w:caps w:val="0"/>
                <w:smallCaps w:val="0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aps w:val="0"/>
                <w:smallCaps w:val="0"/>
                <w:lang w:val="en-US" w:eastAsia="zh-CN"/>
              </w:rPr>
              <w:t>中国船级社质量认证有限公司</w:t>
            </w:r>
          </w:p>
        </w:tc>
      </w:tr>
    </w:tbl>
    <w:p/>
    <w:sectPr>
      <w:pgSz w:w="16838" w:h="23811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EE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62A4BD"/>
    <w:multiLevelType w:val="multilevel"/>
    <w:tmpl w:val="F062A4BD"/>
    <w:lvl w:ilvl="0" w:tentative="0">
      <w:start w:val="1"/>
      <w:numFmt w:val="chineseCountingThousand"/>
      <w:suff w:val="nothing"/>
      <w:lvlText w:val="第%1章  "/>
      <w:lvlJc w:val="left"/>
      <w:pPr>
        <w:ind w:left="4253" w:firstLine="0"/>
      </w:pPr>
      <w:rPr>
        <w:rFonts w:hint="eastAsia" w:cs="宋体"/>
      </w:rPr>
    </w:lvl>
    <w:lvl w:ilvl="1" w:tentative="0">
      <w:start w:val="1"/>
      <w:numFmt w:val="chineseCountingThousand"/>
      <w:suff w:val="nothing"/>
      <w:lvlText w:val="%2、"/>
      <w:lvlJc w:val="left"/>
      <w:pPr>
        <w:ind w:left="4253" w:firstLine="0"/>
      </w:pPr>
      <w:rPr>
        <w:rFonts w:hint="eastAsia" w:cs="宋体"/>
      </w:rPr>
    </w:lvl>
    <w:lvl w:ilvl="2" w:tentative="0">
      <w:start w:val="1"/>
      <w:numFmt w:val="none"/>
      <w:pStyle w:val="2"/>
      <w:suff w:val="nothing"/>
      <w:lvlText w:val=""/>
      <w:lvlJc w:val="left"/>
      <w:pPr>
        <w:ind w:left="4253" w:firstLine="0"/>
      </w:pPr>
      <w:rPr>
        <w:rFonts w:hint="eastAsia" w:cs="宋体"/>
      </w:rPr>
    </w:lvl>
    <w:lvl w:ilvl="3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253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ZmY3ZTlhYjNiMjJjYmU3ZTYwZTliZTcwOWE1OGIifQ=="/>
  </w:docVars>
  <w:rsids>
    <w:rsidRoot w:val="57FF5503"/>
    <w:rsid w:val="003752C8"/>
    <w:rsid w:val="04874305"/>
    <w:rsid w:val="04CB2483"/>
    <w:rsid w:val="04D83E65"/>
    <w:rsid w:val="06DD1E44"/>
    <w:rsid w:val="07E8334B"/>
    <w:rsid w:val="0F6925D8"/>
    <w:rsid w:val="13F70523"/>
    <w:rsid w:val="190F5F83"/>
    <w:rsid w:val="1C84143D"/>
    <w:rsid w:val="1D6B43AB"/>
    <w:rsid w:val="20CC5161"/>
    <w:rsid w:val="212925B3"/>
    <w:rsid w:val="23A777BF"/>
    <w:rsid w:val="24DE1906"/>
    <w:rsid w:val="286914E7"/>
    <w:rsid w:val="2D7C2C75"/>
    <w:rsid w:val="33550BD2"/>
    <w:rsid w:val="348F22D5"/>
    <w:rsid w:val="3DBB413B"/>
    <w:rsid w:val="3E375EB7"/>
    <w:rsid w:val="45294080"/>
    <w:rsid w:val="460E39A2"/>
    <w:rsid w:val="50FB4B23"/>
    <w:rsid w:val="51826FF2"/>
    <w:rsid w:val="555E7D76"/>
    <w:rsid w:val="563E0E26"/>
    <w:rsid w:val="57FF5503"/>
    <w:rsid w:val="58C3061C"/>
    <w:rsid w:val="5B215ACE"/>
    <w:rsid w:val="5BA34735"/>
    <w:rsid w:val="5CE868B8"/>
    <w:rsid w:val="5F5FAF26"/>
    <w:rsid w:val="6361115D"/>
    <w:rsid w:val="6695404B"/>
    <w:rsid w:val="67441FAB"/>
    <w:rsid w:val="6A4B15F0"/>
    <w:rsid w:val="6F767D3E"/>
    <w:rsid w:val="713763DF"/>
    <w:rsid w:val="775E5C88"/>
    <w:rsid w:val="77EC3BE8"/>
    <w:rsid w:val="7847671C"/>
    <w:rsid w:val="78DE0016"/>
    <w:rsid w:val="7BB840B1"/>
    <w:rsid w:val="7C1903CF"/>
    <w:rsid w:val="7DC850AF"/>
    <w:rsid w:val="A8D4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numPr>
        <w:ilvl w:val="2"/>
        <w:numId w:val="1"/>
      </w:numPr>
      <w:spacing w:before="140" w:after="140" w:line="240" w:lineRule="auto"/>
      <w:ind w:left="0" w:firstLineChars="0"/>
      <w:jc w:val="left"/>
      <w:outlineLvl w:val="2"/>
    </w:pPr>
    <w:rPr>
      <w:rFonts w:ascii="Times New Roman" w:hAnsi="Times New Roman" w:eastAsia="楷体" w:cs="Times New Roman"/>
      <w:b/>
      <w:sz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480" w:firstLineChars="200"/>
    </w:pPr>
    <w:rPr>
      <w:rFonts w:hAnsi="宋体"/>
      <w:sz w:val="24"/>
    </w:rPr>
  </w:style>
  <w:style w:type="paragraph" w:styleId="4">
    <w:name w:val="Body Text First Indent 2"/>
    <w:basedOn w:val="3"/>
    <w:qFormat/>
    <w:uiPriority w:val="0"/>
    <w:pPr>
      <w:spacing w:after="120" w:line="240" w:lineRule="auto"/>
      <w:ind w:left="420" w:firstLine="21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8036</Words>
  <Characters>8358</Characters>
  <Lines>0</Lines>
  <Paragraphs>0</Paragraphs>
  <TotalTime>4</TotalTime>
  <ScaleCrop>false</ScaleCrop>
  <LinksUpToDate>false</LinksUpToDate>
  <CharactersWithSpaces>8368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2024-05-15T03:41:00Z</dcterms:created>
  <dc:creator>平常心</dc:creator>
  <cp:lastModifiedBy>thtf</cp:lastModifiedBy>
  <dcterms:modified xsi:type="dcterms:W3CDTF">2024-06-05T10:34:34Z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22B2CE57AABA4596934D445F9467E741_13</vt:lpwstr>
  </property>
</Properties>
</file>